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F994F" w14:textId="77777777" w:rsidR="00840A2A" w:rsidRPr="003933D2" w:rsidRDefault="00840A2A" w:rsidP="000F42DC">
      <w:pPr>
        <w:pStyle w:val="Title"/>
        <w:jc w:val="center"/>
      </w:pPr>
      <w:r w:rsidRPr="003933D2">
        <w:t>China Energy Group</w:t>
      </w:r>
    </w:p>
    <w:p w14:paraId="2F893C8C" w14:textId="77777777" w:rsidR="00840A2A" w:rsidRPr="003933D2" w:rsidRDefault="00840A2A" w:rsidP="000F42DC">
      <w:pPr>
        <w:pStyle w:val="Title"/>
        <w:jc w:val="center"/>
      </w:pPr>
      <w:r w:rsidRPr="003933D2">
        <w:t>Lawrence Berkeley National Laboratory</w:t>
      </w:r>
    </w:p>
    <w:p w14:paraId="3EE4A053" w14:textId="77777777" w:rsidR="00840A2A" w:rsidRPr="003933D2" w:rsidRDefault="00840A2A" w:rsidP="00840A2A">
      <w:pPr>
        <w:jc w:val="center"/>
        <w:rPr>
          <w:rFonts w:ascii="Calibri" w:hAnsi="Calibri" w:cs="Calibri"/>
          <w:b/>
          <w:color w:val="4472C4" w:themeColor="accent1"/>
          <w:sz w:val="28"/>
          <w:szCs w:val="28"/>
        </w:rPr>
      </w:pPr>
    </w:p>
    <w:p w14:paraId="63E76558" w14:textId="77777777" w:rsidR="000A3788" w:rsidRPr="003933D2" w:rsidRDefault="00840A2A" w:rsidP="000F42DC">
      <w:pPr>
        <w:pStyle w:val="Title"/>
        <w:jc w:val="center"/>
      </w:pPr>
      <w:r w:rsidRPr="003933D2">
        <w:t xml:space="preserve">Expertise Related to </w:t>
      </w:r>
      <w:r w:rsidR="000A3788" w:rsidRPr="003933D2">
        <w:t>Assessment of</w:t>
      </w:r>
    </w:p>
    <w:p w14:paraId="3F27CEF7" w14:textId="77777777" w:rsidR="00840A2A" w:rsidRPr="003933D2" w:rsidRDefault="000A3788" w:rsidP="000F42DC">
      <w:pPr>
        <w:pStyle w:val="Title"/>
        <w:jc w:val="center"/>
      </w:pPr>
      <w:r w:rsidRPr="003933D2">
        <w:t xml:space="preserve">and Recommendations for </w:t>
      </w:r>
      <w:r w:rsidR="00840A2A" w:rsidRPr="003933D2">
        <w:t>China’s Five-Year Plans</w:t>
      </w:r>
    </w:p>
    <w:p w14:paraId="753BA614" w14:textId="77777777" w:rsidR="00840A2A" w:rsidRPr="0053225F" w:rsidRDefault="00840A2A">
      <w:pPr>
        <w:rPr>
          <w:rFonts w:ascii="Calibri" w:hAnsi="Calibri" w:cs="Calibri"/>
        </w:rPr>
      </w:pPr>
    </w:p>
    <w:p w14:paraId="0C5F50FE" w14:textId="77777777" w:rsidR="00E54DA0" w:rsidRPr="0053225F" w:rsidRDefault="00251E48">
      <w:pPr>
        <w:rPr>
          <w:rFonts w:ascii="Calibri" w:hAnsi="Calibri" w:cs="Calibri"/>
        </w:rPr>
      </w:pPr>
      <w:r w:rsidRPr="0053225F">
        <w:rPr>
          <w:rFonts w:ascii="Calibri" w:hAnsi="Calibri" w:cs="Calibri"/>
        </w:rPr>
        <w:t xml:space="preserve">Since its establishment in 1988, </w:t>
      </w:r>
      <w:r w:rsidR="00CD66B1" w:rsidRPr="0053225F">
        <w:rPr>
          <w:rFonts w:ascii="Calibri" w:hAnsi="Calibri" w:cs="Calibri"/>
        </w:rPr>
        <w:t>L</w:t>
      </w:r>
      <w:r w:rsidR="00840A2A" w:rsidRPr="0053225F">
        <w:rPr>
          <w:rFonts w:ascii="Calibri" w:hAnsi="Calibri" w:cs="Calibri"/>
        </w:rPr>
        <w:t xml:space="preserve">awrence </w:t>
      </w:r>
      <w:r w:rsidR="00CD66B1" w:rsidRPr="0053225F">
        <w:rPr>
          <w:rFonts w:ascii="Calibri" w:hAnsi="Calibri" w:cs="Calibri"/>
        </w:rPr>
        <w:t>B</w:t>
      </w:r>
      <w:r w:rsidR="00840A2A" w:rsidRPr="0053225F">
        <w:rPr>
          <w:rFonts w:ascii="Calibri" w:hAnsi="Calibri" w:cs="Calibri"/>
        </w:rPr>
        <w:t xml:space="preserve">erkeley </w:t>
      </w:r>
      <w:r w:rsidR="00CD66B1" w:rsidRPr="0053225F">
        <w:rPr>
          <w:rFonts w:ascii="Calibri" w:hAnsi="Calibri" w:cs="Calibri"/>
        </w:rPr>
        <w:t>N</w:t>
      </w:r>
      <w:r w:rsidR="00840A2A" w:rsidRPr="0053225F">
        <w:rPr>
          <w:rFonts w:ascii="Calibri" w:hAnsi="Calibri" w:cs="Calibri"/>
        </w:rPr>
        <w:t xml:space="preserve">ational </w:t>
      </w:r>
      <w:r w:rsidR="00CD66B1" w:rsidRPr="0053225F">
        <w:rPr>
          <w:rFonts w:ascii="Calibri" w:hAnsi="Calibri" w:cs="Calibri"/>
        </w:rPr>
        <w:t>L</w:t>
      </w:r>
      <w:r w:rsidR="00840A2A" w:rsidRPr="0053225F">
        <w:rPr>
          <w:rFonts w:ascii="Calibri" w:hAnsi="Calibri" w:cs="Calibri"/>
        </w:rPr>
        <w:t>aboratory</w:t>
      </w:r>
      <w:r w:rsidR="00CD66B1" w:rsidRPr="0053225F">
        <w:rPr>
          <w:rFonts w:ascii="Calibri" w:hAnsi="Calibri" w:cs="Calibri"/>
        </w:rPr>
        <w:t xml:space="preserve">’s </w:t>
      </w:r>
      <w:r w:rsidRPr="0053225F">
        <w:rPr>
          <w:rFonts w:ascii="Calibri" w:hAnsi="Calibri" w:cs="Calibri"/>
        </w:rPr>
        <w:t xml:space="preserve">China Energy Group </w:t>
      </w:r>
      <w:r w:rsidR="00CD66B1" w:rsidRPr="0053225F">
        <w:rPr>
          <w:rFonts w:ascii="Calibri" w:hAnsi="Calibri" w:cs="Calibri"/>
        </w:rPr>
        <w:t xml:space="preserve">has performed many </w:t>
      </w:r>
      <w:r w:rsidR="009E6516" w:rsidRPr="0053225F">
        <w:rPr>
          <w:rFonts w:ascii="Calibri" w:hAnsi="Calibri" w:cs="Calibri"/>
        </w:rPr>
        <w:t xml:space="preserve">research </w:t>
      </w:r>
      <w:r w:rsidR="00CD66B1" w:rsidRPr="0053225F">
        <w:rPr>
          <w:rFonts w:ascii="Calibri" w:hAnsi="Calibri" w:cs="Calibri"/>
        </w:rPr>
        <w:t xml:space="preserve">projects directly related to and having influence on </w:t>
      </w:r>
      <w:r w:rsidR="00840A2A" w:rsidRPr="0053225F">
        <w:rPr>
          <w:rFonts w:ascii="Calibri" w:hAnsi="Calibri" w:cs="Calibri"/>
        </w:rPr>
        <w:t xml:space="preserve">the development of </w:t>
      </w:r>
      <w:r w:rsidR="00CD66B1" w:rsidRPr="0053225F">
        <w:rPr>
          <w:rFonts w:ascii="Calibri" w:hAnsi="Calibri" w:cs="Calibri"/>
        </w:rPr>
        <w:t>China’s Five-Year Plans</w:t>
      </w:r>
      <w:r w:rsidR="00840A2A" w:rsidRPr="0053225F">
        <w:rPr>
          <w:rFonts w:ascii="Calibri" w:hAnsi="Calibri" w:cs="Calibri"/>
        </w:rPr>
        <w:t>, as follows:</w:t>
      </w:r>
    </w:p>
    <w:p w14:paraId="3FB2E056" w14:textId="77777777" w:rsidR="000A3788" w:rsidRPr="0053225F" w:rsidRDefault="000A3788" w:rsidP="000A3788">
      <w:pPr>
        <w:jc w:val="center"/>
        <w:rPr>
          <w:rFonts w:ascii="Calibri" w:hAnsi="Calibri" w:cs="Calibri"/>
          <w:b/>
          <w:color w:val="4472C4" w:themeColor="accent1"/>
        </w:rPr>
      </w:pPr>
    </w:p>
    <w:p w14:paraId="4C5528B2" w14:textId="77777777" w:rsidR="000A3788" w:rsidRDefault="000A3788" w:rsidP="000F42DC">
      <w:pPr>
        <w:pStyle w:val="Heading1"/>
      </w:pPr>
      <w:r w:rsidRPr="0053225F">
        <w:t>13th Five Year Plan (2016-2020)</w:t>
      </w:r>
    </w:p>
    <w:p w14:paraId="7A070C41" w14:textId="77777777" w:rsidR="000F42DC" w:rsidRPr="0053225F" w:rsidRDefault="000F42DC" w:rsidP="000A3788">
      <w:pPr>
        <w:jc w:val="center"/>
        <w:rPr>
          <w:rFonts w:ascii="Calibri" w:hAnsi="Calibri" w:cs="Calibri"/>
          <w:b/>
          <w:color w:val="4472C4" w:themeColor="accent1"/>
        </w:rPr>
      </w:pPr>
    </w:p>
    <w:p w14:paraId="7B6E0069" w14:textId="77777777" w:rsidR="000A3788" w:rsidRPr="0053225F" w:rsidRDefault="000A3788" w:rsidP="00D31199">
      <w:pPr>
        <w:pStyle w:val="Heading2"/>
      </w:pPr>
      <w:r w:rsidRPr="0053225F">
        <w:t>Project: Reinventing Fire: China</w:t>
      </w:r>
    </w:p>
    <w:p w14:paraId="4612C470" w14:textId="77777777" w:rsidR="000A3788" w:rsidRPr="0053225F" w:rsidRDefault="000A3788" w:rsidP="000A3788">
      <w:pPr>
        <w:rPr>
          <w:rFonts w:ascii="Calibri" w:hAnsi="Calibri" w:cs="Calibri"/>
          <w:i/>
        </w:rPr>
      </w:pPr>
      <w:r w:rsidRPr="0053225F">
        <w:rPr>
          <w:rFonts w:ascii="Calibri" w:hAnsi="Calibri" w:cs="Calibri"/>
          <w:i/>
        </w:rPr>
        <w:t xml:space="preserve">Description: </w:t>
      </w:r>
    </w:p>
    <w:p w14:paraId="5906E61C" w14:textId="77777777" w:rsidR="000A3788" w:rsidRPr="0053225F" w:rsidRDefault="000A3788" w:rsidP="000A3788">
      <w:pPr>
        <w:rPr>
          <w:rFonts w:ascii="Calibri" w:hAnsi="Calibri" w:cs="Calibri"/>
          <w:color w:val="C00000"/>
        </w:rPr>
      </w:pPr>
      <w:r w:rsidRPr="0053225F">
        <w:rPr>
          <w:rFonts w:ascii="Calibri" w:hAnsi="Calibri" w:cs="Calibri"/>
        </w:rPr>
        <w:t>Three-year collaborative project with China’s Energy Research Institute, Lawrence Berkeley National Laboratory’s China Energy Group, and Rocky Mountain Institute.</w:t>
      </w:r>
      <w:r w:rsidR="0018036F" w:rsidRPr="0053225F">
        <w:rPr>
          <w:rFonts w:ascii="Calibri" w:hAnsi="Calibri" w:cs="Calibri"/>
        </w:rPr>
        <w:t xml:space="preserve"> Findings were used to brief both the U.S. and Chinese governments in advance of the 2014 U.S.-China Joint Announcement on Climate Change and the 2015 Paris Agreement.</w:t>
      </w:r>
      <w:r w:rsidRPr="0053225F">
        <w:rPr>
          <w:rFonts w:ascii="Calibri" w:hAnsi="Calibri" w:cs="Calibri"/>
        </w:rPr>
        <w:t xml:space="preserve"> </w:t>
      </w:r>
      <w:r w:rsidRPr="00EF33CB">
        <w:rPr>
          <w:rFonts w:ascii="Calibri" w:hAnsi="Calibri" w:cs="Calibri"/>
          <w:color w:val="000000" w:themeColor="text1"/>
        </w:rPr>
        <w:t xml:space="preserve">ERI won awards from the Chinese government for </w:t>
      </w:r>
      <w:r w:rsidR="009E6516" w:rsidRPr="00EF33CB">
        <w:rPr>
          <w:rFonts w:ascii="Calibri" w:hAnsi="Calibri" w:cs="Calibri"/>
          <w:color w:val="000000" w:themeColor="text1"/>
        </w:rPr>
        <w:t>the advice provided by this project for the 13</w:t>
      </w:r>
      <w:r w:rsidR="009E6516" w:rsidRPr="00EF33CB">
        <w:rPr>
          <w:rFonts w:ascii="Calibri" w:hAnsi="Calibri" w:cs="Calibri"/>
          <w:color w:val="000000" w:themeColor="text1"/>
          <w:vertAlign w:val="superscript"/>
        </w:rPr>
        <w:t>th</w:t>
      </w:r>
      <w:r w:rsidR="009E6516" w:rsidRPr="00EF33CB">
        <w:rPr>
          <w:rFonts w:ascii="Calibri" w:hAnsi="Calibri" w:cs="Calibri"/>
          <w:color w:val="000000" w:themeColor="text1"/>
        </w:rPr>
        <w:t xml:space="preserve"> Five-Year Plan.</w:t>
      </w:r>
    </w:p>
    <w:p w14:paraId="78B6AFD0" w14:textId="77777777" w:rsidR="009E6516" w:rsidRPr="0053225F" w:rsidRDefault="009E6516" w:rsidP="000A3788">
      <w:pPr>
        <w:rPr>
          <w:rFonts w:ascii="Calibri" w:hAnsi="Calibri" w:cs="Calibri"/>
        </w:rPr>
      </w:pPr>
    </w:p>
    <w:p w14:paraId="1383B122" w14:textId="77777777" w:rsidR="009E6516" w:rsidRPr="0053225F" w:rsidRDefault="009E6516" w:rsidP="000A3788">
      <w:pPr>
        <w:rPr>
          <w:rFonts w:ascii="Calibri" w:hAnsi="Calibri" w:cs="Calibri"/>
          <w:i/>
        </w:rPr>
      </w:pPr>
      <w:r w:rsidRPr="0053225F">
        <w:rPr>
          <w:rFonts w:ascii="Calibri" w:hAnsi="Calibri" w:cs="Calibri"/>
          <w:i/>
        </w:rPr>
        <w:t xml:space="preserve">Key Findings: </w:t>
      </w:r>
    </w:p>
    <w:p w14:paraId="3E2F0E7D" w14:textId="77777777" w:rsidR="009E6516" w:rsidRPr="0053225F" w:rsidRDefault="009E6516" w:rsidP="009E6516">
      <w:pPr>
        <w:autoSpaceDE w:val="0"/>
        <w:autoSpaceDN w:val="0"/>
        <w:adjustRightInd w:val="0"/>
        <w:rPr>
          <w:rFonts w:ascii="Calibri" w:hAnsi="Calibri" w:cs="Calibri"/>
        </w:rPr>
      </w:pPr>
      <w:r w:rsidRPr="0053225F">
        <w:rPr>
          <w:rFonts w:ascii="Calibri" w:hAnsi="Calibri" w:cs="Calibri"/>
        </w:rPr>
        <w:t>As part of its Paris Agreement commitment, China pledged to peak carbon dioxide (CO</w:t>
      </w:r>
      <w:r w:rsidRPr="0053225F">
        <w:rPr>
          <w:rFonts w:ascii="Calibri" w:hAnsi="Calibri" w:cs="Calibri"/>
          <w:vertAlign w:val="subscript"/>
        </w:rPr>
        <w:t>2</w:t>
      </w:r>
      <w:r w:rsidRPr="0053225F">
        <w:rPr>
          <w:rFonts w:ascii="Calibri" w:hAnsi="Calibri" w:cs="Calibri"/>
        </w:rPr>
        <w:t>) emissions around 2030, striving to peak earlier, and to increase the non-fossil share of primary energy to 20% by 2030. Yet by the end of 2017, China emitted 28% of the world’s energy-related CO</w:t>
      </w:r>
      <w:r w:rsidRPr="0053225F">
        <w:rPr>
          <w:rFonts w:ascii="Calibri" w:hAnsi="Calibri" w:cs="Calibri"/>
          <w:vertAlign w:val="subscript"/>
        </w:rPr>
        <w:t xml:space="preserve">2 </w:t>
      </w:r>
      <w:r w:rsidRPr="0053225F">
        <w:rPr>
          <w:rFonts w:ascii="Calibri" w:hAnsi="Calibri" w:cs="Calibri"/>
        </w:rPr>
        <w:t>emissions, 76% of which were from coal use. How China can reinvent its energy economy cost-effectively while still achieving its commitments was the focus of a three-year joint research project completed in September 2016. Overall, this analysis found that if China follows a pathway in which it aggressively adopts all cost-effective energy efficiency and CO</w:t>
      </w:r>
      <w:r w:rsidRPr="0053225F">
        <w:rPr>
          <w:rFonts w:ascii="Calibri" w:hAnsi="Calibri" w:cs="Calibri"/>
          <w:vertAlign w:val="subscript"/>
        </w:rPr>
        <w:t>2</w:t>
      </w:r>
      <w:r w:rsidRPr="0053225F">
        <w:rPr>
          <w:rFonts w:ascii="Calibri" w:hAnsi="Calibri" w:cs="Calibri"/>
        </w:rPr>
        <w:t xml:space="preserve"> emission reduction technologies while also aggressively moving away from fossil fuels to renewable and other non-fossil resources, it is possible to not only meet its Paris Agreement Nationally Determined Contribution (NDC) commitments, but also to reduce its 2050 CO</w:t>
      </w:r>
      <w:r w:rsidRPr="0053225F">
        <w:rPr>
          <w:rFonts w:ascii="Calibri" w:hAnsi="Calibri" w:cs="Calibri"/>
          <w:vertAlign w:val="subscript"/>
        </w:rPr>
        <w:t xml:space="preserve">2 </w:t>
      </w:r>
      <w:r w:rsidRPr="0053225F">
        <w:rPr>
          <w:rFonts w:ascii="Calibri" w:hAnsi="Calibri" w:cs="Calibri"/>
        </w:rPr>
        <w:t>emissions to a level that is 42% below the country’s 2010 CO</w:t>
      </w:r>
      <w:r w:rsidRPr="0053225F">
        <w:rPr>
          <w:rFonts w:ascii="Calibri" w:hAnsi="Calibri" w:cs="Calibri"/>
          <w:vertAlign w:val="subscript"/>
        </w:rPr>
        <w:t>2</w:t>
      </w:r>
      <w:r w:rsidRPr="0053225F">
        <w:rPr>
          <w:rFonts w:ascii="Calibri" w:hAnsi="Calibri" w:cs="Calibri"/>
        </w:rPr>
        <w:t xml:space="preserve"> emissions. While numerous barriers exist that will need to be addressed through effective policies and programs in order to realize these potential energy use and emissions reductions, there are also significant local environmental (e.g., air quality), national and global environmental (e.g., mitigation of climate change), human health, and other unquantified benefits that will be realized if this pathway is pursued in China.</w:t>
      </w:r>
    </w:p>
    <w:p w14:paraId="2E4BA089" w14:textId="77777777" w:rsidR="000A3788" w:rsidRPr="0053225F" w:rsidRDefault="000A3788" w:rsidP="000A3788">
      <w:pPr>
        <w:rPr>
          <w:rFonts w:ascii="Calibri" w:hAnsi="Calibri" w:cs="Calibri"/>
          <w:i/>
        </w:rPr>
      </w:pPr>
    </w:p>
    <w:p w14:paraId="265A7A6B" w14:textId="77777777" w:rsidR="000A3788" w:rsidRPr="0053225F" w:rsidRDefault="000A3788" w:rsidP="000A3788">
      <w:pPr>
        <w:rPr>
          <w:rFonts w:ascii="Calibri" w:hAnsi="Calibri" w:cs="Calibri"/>
          <w:i/>
        </w:rPr>
      </w:pPr>
      <w:r w:rsidRPr="0053225F">
        <w:rPr>
          <w:rFonts w:ascii="Calibri" w:hAnsi="Calibri" w:cs="Calibri"/>
          <w:i/>
        </w:rPr>
        <w:t xml:space="preserve">Publications: </w:t>
      </w:r>
    </w:p>
    <w:p w14:paraId="78171BC2" w14:textId="77777777" w:rsidR="000A3788" w:rsidRPr="0053225F" w:rsidRDefault="000A3788" w:rsidP="009E6516">
      <w:pPr>
        <w:autoSpaceDE w:val="0"/>
        <w:autoSpaceDN w:val="0"/>
        <w:adjustRightInd w:val="0"/>
        <w:rPr>
          <w:rFonts w:ascii="Calibri" w:hAnsi="Calibri" w:cs="Calibri"/>
        </w:rPr>
      </w:pPr>
      <w:r w:rsidRPr="0053225F">
        <w:rPr>
          <w:rFonts w:ascii="Calibri" w:hAnsi="Calibri" w:cs="Calibri"/>
        </w:rPr>
        <w:t xml:space="preserve">Zhou, N., Price, L., </w:t>
      </w:r>
      <w:proofErr w:type="spellStart"/>
      <w:r w:rsidRPr="0053225F">
        <w:rPr>
          <w:rFonts w:ascii="Calibri" w:hAnsi="Calibri" w:cs="Calibri"/>
        </w:rPr>
        <w:t>Yande</w:t>
      </w:r>
      <w:proofErr w:type="spellEnd"/>
      <w:r w:rsidRPr="0053225F">
        <w:rPr>
          <w:rFonts w:ascii="Calibri" w:hAnsi="Calibri" w:cs="Calibri"/>
        </w:rPr>
        <w:t xml:space="preserve">, D., </w:t>
      </w:r>
      <w:proofErr w:type="spellStart"/>
      <w:r w:rsidRPr="0053225F">
        <w:rPr>
          <w:rFonts w:ascii="Calibri" w:hAnsi="Calibri" w:cs="Calibri"/>
        </w:rPr>
        <w:t>Creyts</w:t>
      </w:r>
      <w:proofErr w:type="spellEnd"/>
      <w:r w:rsidRPr="0053225F">
        <w:rPr>
          <w:rFonts w:ascii="Calibri" w:hAnsi="Calibri" w:cs="Calibri"/>
        </w:rPr>
        <w:t xml:space="preserve">, J., Khanna, N., Fridley, D., Lu, H., Feng, W., Liu, X., </w:t>
      </w:r>
      <w:proofErr w:type="spellStart"/>
      <w:r w:rsidRPr="0053225F">
        <w:rPr>
          <w:rFonts w:ascii="Calibri" w:hAnsi="Calibri" w:cs="Calibri"/>
        </w:rPr>
        <w:t>Hasanbeigi</w:t>
      </w:r>
      <w:proofErr w:type="spellEnd"/>
      <w:r w:rsidRPr="0053225F">
        <w:rPr>
          <w:rFonts w:ascii="Calibri" w:hAnsi="Calibri" w:cs="Calibri"/>
        </w:rPr>
        <w:t xml:space="preserve">, A., Tian, Z., Yang, H., Bai, Q., Zhu, Y., </w:t>
      </w:r>
      <w:proofErr w:type="spellStart"/>
      <w:r w:rsidRPr="0053225F">
        <w:rPr>
          <w:rFonts w:ascii="Calibri" w:hAnsi="Calibri" w:cs="Calibri"/>
        </w:rPr>
        <w:t>Xiong</w:t>
      </w:r>
      <w:proofErr w:type="spellEnd"/>
      <w:r w:rsidRPr="0053225F">
        <w:rPr>
          <w:rFonts w:ascii="Calibri" w:hAnsi="Calibri" w:cs="Calibri"/>
        </w:rPr>
        <w:t xml:space="preserve">, H., Zhang, J., Chrisman, K., Agenbroad, J., </w:t>
      </w:r>
      <w:proofErr w:type="spellStart"/>
      <w:r w:rsidRPr="0053225F">
        <w:rPr>
          <w:rFonts w:ascii="Calibri" w:hAnsi="Calibri" w:cs="Calibri"/>
        </w:rPr>
        <w:t>Ke</w:t>
      </w:r>
      <w:proofErr w:type="spellEnd"/>
      <w:r w:rsidRPr="0053225F">
        <w:rPr>
          <w:rFonts w:ascii="Calibri" w:hAnsi="Calibri" w:cs="Calibri"/>
        </w:rPr>
        <w:t xml:space="preserve">, Y., McIntosh, R., Mullaney, D., Stranger, C., </w:t>
      </w:r>
      <w:proofErr w:type="spellStart"/>
      <w:r w:rsidRPr="0053225F">
        <w:rPr>
          <w:rFonts w:ascii="Calibri" w:hAnsi="Calibri" w:cs="Calibri"/>
        </w:rPr>
        <w:t>Wanless</w:t>
      </w:r>
      <w:proofErr w:type="spellEnd"/>
      <w:r w:rsidRPr="0053225F">
        <w:rPr>
          <w:rFonts w:ascii="Calibri" w:hAnsi="Calibri" w:cs="Calibri"/>
        </w:rPr>
        <w:t xml:space="preserve">, E., Wetzel, D., Yee, C., and </w:t>
      </w:r>
      <w:proofErr w:type="spellStart"/>
      <w:r w:rsidRPr="0053225F">
        <w:rPr>
          <w:rFonts w:ascii="Calibri" w:hAnsi="Calibri" w:cs="Calibri"/>
        </w:rPr>
        <w:t>Franconi</w:t>
      </w:r>
      <w:proofErr w:type="spellEnd"/>
      <w:r w:rsidRPr="0053225F">
        <w:rPr>
          <w:rFonts w:ascii="Calibri" w:hAnsi="Calibri" w:cs="Calibri"/>
        </w:rPr>
        <w:t xml:space="preserve">, </w:t>
      </w:r>
      <w:r w:rsidRPr="0053225F">
        <w:rPr>
          <w:rFonts w:ascii="Calibri" w:hAnsi="Calibri" w:cs="Calibri"/>
        </w:rPr>
        <w:lastRenderedPageBreak/>
        <w:t xml:space="preserve">E., 2019. “A roadmap for China to peak carbon dioxide emissions and achieve a 20% share of non-fossil fuels in primary energy by 2030,” </w:t>
      </w:r>
      <w:r w:rsidRPr="0053225F">
        <w:rPr>
          <w:rFonts w:ascii="Calibri" w:hAnsi="Calibri" w:cs="Calibri"/>
          <w:i/>
        </w:rPr>
        <w:t>Applied Energy</w:t>
      </w:r>
      <w:r w:rsidRPr="0053225F">
        <w:rPr>
          <w:rFonts w:ascii="Calibri" w:hAnsi="Calibri" w:cs="Calibri"/>
        </w:rPr>
        <w:t xml:space="preserve"> 239: 793-819. </w:t>
      </w:r>
      <w:hyperlink r:id="rId7" w:history="1">
        <w:r w:rsidRPr="0053225F">
          <w:rPr>
            <w:rStyle w:val="Hyperlink"/>
            <w:rFonts w:ascii="Calibri" w:hAnsi="Calibri" w:cs="Calibri"/>
          </w:rPr>
          <w:t>https://doi.org/10.1016/j.apenergy.2019.01.154</w:t>
        </w:r>
      </w:hyperlink>
    </w:p>
    <w:p w14:paraId="2990C6DB" w14:textId="77777777" w:rsidR="0018036F" w:rsidRPr="0053225F" w:rsidRDefault="0018036F" w:rsidP="000A3788">
      <w:pPr>
        <w:rPr>
          <w:rFonts w:ascii="Calibri" w:hAnsi="Calibri" w:cs="Calibri"/>
          <w:b/>
        </w:rPr>
      </w:pPr>
    </w:p>
    <w:p w14:paraId="32299042" w14:textId="77777777" w:rsidR="0018036F" w:rsidRPr="0053225F" w:rsidRDefault="0018036F" w:rsidP="000A3788">
      <w:pPr>
        <w:rPr>
          <w:rFonts w:ascii="Calibri" w:hAnsi="Calibri" w:cs="Calibri"/>
        </w:rPr>
      </w:pPr>
      <w:r w:rsidRPr="0053225F">
        <w:rPr>
          <w:rFonts w:ascii="Calibri" w:hAnsi="Calibri" w:cs="Calibri"/>
        </w:rPr>
        <w:t xml:space="preserve">Rocky Mountain Institute, Energy Research Institute, Lawrence Berkeley National Laboratory, 2018. </w:t>
      </w:r>
      <w:r w:rsidRPr="0053225F">
        <w:rPr>
          <w:rFonts w:ascii="Calibri" w:hAnsi="Calibri" w:cs="Calibri"/>
          <w:i/>
        </w:rPr>
        <w:t>Reinventing Fire: China Executive Summary</w:t>
      </w:r>
      <w:r w:rsidRPr="0053225F">
        <w:rPr>
          <w:rFonts w:ascii="Calibri" w:hAnsi="Calibri" w:cs="Calibri"/>
        </w:rPr>
        <w:t xml:space="preserve">. </w:t>
      </w:r>
      <w:hyperlink r:id="rId8" w:history="1">
        <w:r w:rsidR="003021EF" w:rsidRPr="0053225F">
          <w:rPr>
            <w:rStyle w:val="Hyperlink"/>
            <w:rFonts w:ascii="Calibri" w:hAnsi="Calibri" w:cs="Calibri"/>
          </w:rPr>
          <w:t>https://rmi.org/insight/reinventing-fire-china/</w:t>
        </w:r>
      </w:hyperlink>
      <w:r w:rsidR="003021EF" w:rsidRPr="0053225F">
        <w:rPr>
          <w:rFonts w:ascii="Calibri" w:hAnsi="Calibri" w:cs="Calibri"/>
        </w:rPr>
        <w:t xml:space="preserve"> </w:t>
      </w:r>
    </w:p>
    <w:p w14:paraId="7F8FFF80" w14:textId="77777777" w:rsidR="003021EF" w:rsidRPr="0053225F" w:rsidRDefault="003021EF" w:rsidP="000A3788">
      <w:pPr>
        <w:rPr>
          <w:rFonts w:ascii="Calibri" w:hAnsi="Calibri" w:cs="Calibri"/>
          <w:b/>
        </w:rPr>
      </w:pPr>
    </w:p>
    <w:p w14:paraId="5249D54C" w14:textId="77777777" w:rsidR="000A3788" w:rsidRPr="0053225F" w:rsidRDefault="000A3788" w:rsidP="00D31199">
      <w:pPr>
        <w:pStyle w:val="Heading2"/>
      </w:pPr>
      <w:r w:rsidRPr="0053225F">
        <w:t xml:space="preserve">Project: Evaluating China’s Low Carbon City Program </w:t>
      </w:r>
    </w:p>
    <w:p w14:paraId="7588B1ED" w14:textId="77777777" w:rsidR="0018036F" w:rsidRPr="0053225F" w:rsidRDefault="000A3788" w:rsidP="000A3788">
      <w:pPr>
        <w:rPr>
          <w:rFonts w:ascii="Calibri" w:hAnsi="Calibri" w:cs="Calibri"/>
          <w:i/>
        </w:rPr>
      </w:pPr>
      <w:r w:rsidRPr="0053225F">
        <w:rPr>
          <w:rFonts w:ascii="Calibri" w:hAnsi="Calibri" w:cs="Calibri"/>
          <w:i/>
        </w:rPr>
        <w:t xml:space="preserve">Description: </w:t>
      </w:r>
    </w:p>
    <w:p w14:paraId="181ED1D4" w14:textId="77777777" w:rsidR="00713174" w:rsidRPr="0053225F" w:rsidRDefault="0018036F" w:rsidP="00713174">
      <w:pPr>
        <w:pStyle w:val="Default"/>
      </w:pPr>
      <w:r w:rsidRPr="0053225F">
        <w:t>In 2009, China committed to reducing its carbon dioxide intensity (CO</w:t>
      </w:r>
      <w:r w:rsidRPr="0053225F">
        <w:rPr>
          <w:vertAlign w:val="subscript"/>
        </w:rPr>
        <w:t>2</w:t>
      </w:r>
      <w:r w:rsidRPr="0053225F">
        <w:t>/unit of gross domestic product, GDP) by 40–45% by 2020 from a 2005 baseline and in March 2011, China’s 12th Five-Year Plan established a carbon intensity reduction goal of 17% between 2011 and 2015. The National Development and Reform Commission (NDRC) of China then established a Low Carbon City policy and announced the selection of 5 provinces and 8 cities to pilot the low carbon development work. LBNL’s China Energy Group was invited by NDRC to be the sole international expert to provide technical assistance including scientific methodologies and analyses of best practice policies and programs from cities around the world.</w:t>
      </w:r>
      <w:r w:rsidR="00713174" w:rsidRPr="0053225F">
        <w:t xml:space="preserve"> LBNL’s China Energy Group partnered with China’s Innovative Green Development Program (IGDP) on this work to assist with implementation of the program during the 12</w:t>
      </w:r>
      <w:r w:rsidR="00713174" w:rsidRPr="0053225F">
        <w:rPr>
          <w:vertAlign w:val="superscript"/>
        </w:rPr>
        <w:t>th</w:t>
      </w:r>
      <w:r w:rsidR="00713174" w:rsidRPr="0053225F">
        <w:t xml:space="preserve"> Five-Year Plan period and to make recommendations for improvements that cities could implement during the 13</w:t>
      </w:r>
      <w:r w:rsidR="00713174" w:rsidRPr="0053225F">
        <w:rPr>
          <w:vertAlign w:val="superscript"/>
        </w:rPr>
        <w:t>th</w:t>
      </w:r>
      <w:r w:rsidR="00713174" w:rsidRPr="0053225F">
        <w:t xml:space="preserve"> Five-Year Plan period.</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713174" w:rsidRPr="0053225F" w14:paraId="33F2604F" w14:textId="77777777">
        <w:trPr>
          <w:trHeight w:val="133"/>
        </w:trPr>
        <w:tc>
          <w:tcPr>
            <w:tcW w:w="12240" w:type="dxa"/>
          </w:tcPr>
          <w:p w14:paraId="716467E3" w14:textId="77777777" w:rsidR="00713174" w:rsidRPr="0053225F" w:rsidRDefault="00713174" w:rsidP="00713174">
            <w:pPr>
              <w:autoSpaceDE w:val="0"/>
              <w:autoSpaceDN w:val="0"/>
              <w:adjustRightInd w:val="0"/>
              <w:rPr>
                <w:rFonts w:ascii="Calibri" w:eastAsiaTheme="minorEastAsia" w:hAnsi="Calibri" w:cs="Calibri"/>
                <w:color w:val="000000"/>
              </w:rPr>
            </w:pPr>
          </w:p>
        </w:tc>
      </w:tr>
    </w:tbl>
    <w:p w14:paraId="74657F74" w14:textId="77777777" w:rsidR="00A615B7" w:rsidRPr="0053225F" w:rsidRDefault="00A615B7" w:rsidP="00A615B7">
      <w:pPr>
        <w:rPr>
          <w:rFonts w:ascii="Calibri" w:hAnsi="Calibri" w:cs="Calibri"/>
          <w:i/>
        </w:rPr>
      </w:pPr>
      <w:r w:rsidRPr="0053225F">
        <w:rPr>
          <w:rFonts w:ascii="Calibri" w:hAnsi="Calibri" w:cs="Calibri"/>
          <w:i/>
        </w:rPr>
        <w:t xml:space="preserve">Key Findings: </w:t>
      </w:r>
    </w:p>
    <w:p w14:paraId="74D76D4A" w14:textId="77777777" w:rsidR="0018036F" w:rsidRPr="0053225F" w:rsidRDefault="0018036F" w:rsidP="0018036F">
      <w:pPr>
        <w:rPr>
          <w:rFonts w:ascii="Calibri" w:hAnsi="Calibri" w:cs="Calibri"/>
        </w:rPr>
      </w:pPr>
      <w:r w:rsidRPr="0053225F">
        <w:rPr>
          <w:rFonts w:ascii="Calibri" w:hAnsi="Calibri" w:cs="Calibri"/>
        </w:rPr>
        <w:t>Macro-level indicators of low carbon development, such as energy use or CO</w:t>
      </w:r>
      <w:r w:rsidRPr="0053225F">
        <w:rPr>
          <w:rFonts w:ascii="Calibri" w:hAnsi="Calibri" w:cs="Calibri"/>
          <w:vertAlign w:val="subscript"/>
        </w:rPr>
        <w:t>2</w:t>
      </w:r>
      <w:r w:rsidRPr="0053225F">
        <w:rPr>
          <w:rFonts w:ascii="Calibri" w:hAnsi="Calibri" w:cs="Calibri"/>
        </w:rPr>
        <w:t xml:space="preserve"> emissions per unit of GDP or per capita may be too aggregated to be meaningful measurements of whether a city or province is truly “low carbon”. Instead, indicators based on energy end-use sectors (industry, residential, commercial, transport, electric power) offer a better approach for defining “low carbon” and for taking action to reduce energy-related CO</w:t>
      </w:r>
      <w:r w:rsidRPr="0053225F">
        <w:rPr>
          <w:rFonts w:ascii="Calibri" w:hAnsi="Calibri" w:cs="Calibri"/>
          <w:vertAlign w:val="subscript"/>
        </w:rPr>
        <w:t>2</w:t>
      </w:r>
      <w:r w:rsidRPr="0053225F">
        <w:rPr>
          <w:rFonts w:ascii="Calibri" w:hAnsi="Calibri" w:cs="Calibri"/>
        </w:rPr>
        <w:t xml:space="preserve"> emissions. The China Energy Groups review of the historical development and context for low-carbon urban development in China and its ex-ante comparative assessment of the low-carbon development plans and supporting measures formulated for each of China's 8 pilot low-carbon cities found that while the 8 pilot cities have made progress in establishing low-carbon plans, key barriers such as a lack of explicit definition for low-carbon city, complexity and confusion resulting from several parallel programs, and insufficient supporting policies and market-based instruments may hinder urban development that is truly low carbon.</w:t>
      </w:r>
    </w:p>
    <w:p w14:paraId="07889C4F" w14:textId="77777777" w:rsidR="00A615B7" w:rsidRPr="0053225F" w:rsidRDefault="00A615B7" w:rsidP="000A3788">
      <w:pPr>
        <w:rPr>
          <w:rFonts w:ascii="Calibri" w:hAnsi="Calibri" w:cs="Calibri"/>
          <w:i/>
        </w:rPr>
      </w:pPr>
    </w:p>
    <w:p w14:paraId="1EE12FE2" w14:textId="77777777" w:rsidR="000A3788" w:rsidRPr="0053225F" w:rsidRDefault="000A3788" w:rsidP="000A3788">
      <w:pPr>
        <w:rPr>
          <w:rFonts w:ascii="Calibri" w:hAnsi="Calibri" w:cs="Calibri"/>
          <w:i/>
        </w:rPr>
      </w:pPr>
      <w:r w:rsidRPr="0053225F">
        <w:rPr>
          <w:rFonts w:ascii="Calibri" w:hAnsi="Calibri" w:cs="Calibri"/>
          <w:i/>
        </w:rPr>
        <w:t xml:space="preserve">Publications: </w:t>
      </w:r>
    </w:p>
    <w:p w14:paraId="3FF6B8E2" w14:textId="77777777" w:rsidR="000A3788" w:rsidRPr="0053225F" w:rsidRDefault="000A3788" w:rsidP="000A3788">
      <w:pPr>
        <w:rPr>
          <w:rFonts w:ascii="Calibri" w:hAnsi="Calibri" w:cs="Calibri"/>
        </w:rPr>
      </w:pPr>
      <w:proofErr w:type="spellStart"/>
      <w:r w:rsidRPr="0053225F">
        <w:rPr>
          <w:rFonts w:ascii="Calibri" w:hAnsi="Calibri" w:cs="Calibri"/>
        </w:rPr>
        <w:t>Ohshita</w:t>
      </w:r>
      <w:proofErr w:type="spellEnd"/>
      <w:r w:rsidR="00713174" w:rsidRPr="0053225F">
        <w:rPr>
          <w:rFonts w:ascii="Calibri" w:hAnsi="Calibri" w:cs="Calibri"/>
        </w:rPr>
        <w:t xml:space="preserve">, S., </w:t>
      </w:r>
      <w:r w:rsidRPr="0053225F">
        <w:rPr>
          <w:rFonts w:ascii="Calibri" w:hAnsi="Calibri" w:cs="Calibri"/>
        </w:rPr>
        <w:t>Zhang,</w:t>
      </w:r>
      <w:r w:rsidR="00713174" w:rsidRPr="0053225F">
        <w:rPr>
          <w:rFonts w:ascii="Calibri" w:hAnsi="Calibri" w:cs="Calibri"/>
        </w:rPr>
        <w:t xml:space="preserve"> J., Yang, L., Hu, M., Khanna, N., Fridley, D., Liu, S., Li, A., Sun, M., and </w:t>
      </w:r>
      <w:r w:rsidRPr="0053225F">
        <w:rPr>
          <w:rFonts w:ascii="Calibri" w:hAnsi="Calibri" w:cs="Calibri"/>
        </w:rPr>
        <w:t>Zhou,</w:t>
      </w:r>
      <w:r w:rsidR="00713174" w:rsidRPr="0053225F">
        <w:rPr>
          <w:rFonts w:ascii="Calibri" w:hAnsi="Calibri" w:cs="Calibri"/>
        </w:rPr>
        <w:t xml:space="preserve"> N. </w:t>
      </w:r>
      <w:r w:rsidRPr="0053225F">
        <w:rPr>
          <w:rFonts w:ascii="Calibri" w:hAnsi="Calibri" w:cs="Calibri"/>
        </w:rPr>
        <w:t xml:space="preserve">2017.  </w:t>
      </w:r>
      <w:r w:rsidRPr="0053225F">
        <w:rPr>
          <w:rFonts w:ascii="Calibri" w:hAnsi="Calibri" w:cs="Calibri"/>
          <w:i/>
        </w:rPr>
        <w:t>China Green Low-Carbon City Index</w:t>
      </w:r>
      <w:r w:rsidRPr="0053225F">
        <w:rPr>
          <w:rFonts w:ascii="Calibri" w:hAnsi="Calibri" w:cs="Calibri"/>
        </w:rPr>
        <w:t xml:space="preserve">. </w:t>
      </w:r>
    </w:p>
    <w:p w14:paraId="771F9063" w14:textId="77777777" w:rsidR="009E6516" w:rsidRPr="0053225F" w:rsidRDefault="006315C4" w:rsidP="000A3788">
      <w:pPr>
        <w:rPr>
          <w:rFonts w:ascii="Calibri" w:hAnsi="Calibri" w:cs="Calibri"/>
        </w:rPr>
      </w:pPr>
      <w:hyperlink r:id="rId9" w:history="1">
        <w:r w:rsidR="00713174" w:rsidRPr="0053225F">
          <w:rPr>
            <w:rFonts w:ascii="Calibri" w:hAnsi="Calibri" w:cs="Calibri"/>
          </w:rPr>
          <w:t>http://eta-publications.lbl.gov/sites/default/files/chinacityindex052017_en.pdf</w:t>
        </w:r>
      </w:hyperlink>
      <w:r w:rsidR="003021EF" w:rsidRPr="0053225F">
        <w:rPr>
          <w:rFonts w:ascii="Calibri" w:hAnsi="Calibri" w:cs="Calibri"/>
        </w:rPr>
        <w:t xml:space="preserve">  </w:t>
      </w:r>
    </w:p>
    <w:p w14:paraId="10F32173" w14:textId="77777777" w:rsidR="00713174" w:rsidRPr="0053225F" w:rsidRDefault="00713174" w:rsidP="000A3788">
      <w:pPr>
        <w:rPr>
          <w:rFonts w:ascii="Calibri" w:hAnsi="Calibri" w:cs="Calibri"/>
          <w:b/>
        </w:rPr>
      </w:pPr>
    </w:p>
    <w:p w14:paraId="5A56F970" w14:textId="77777777" w:rsidR="000A3788" w:rsidRDefault="000A3788" w:rsidP="000A3788">
      <w:pPr>
        <w:rPr>
          <w:rFonts w:ascii="Calibri" w:hAnsi="Calibri" w:cs="Calibri"/>
        </w:rPr>
      </w:pPr>
      <w:r w:rsidRPr="0053225F">
        <w:rPr>
          <w:rFonts w:ascii="Calibri" w:hAnsi="Calibri" w:cs="Calibri"/>
        </w:rPr>
        <w:lastRenderedPageBreak/>
        <w:t xml:space="preserve">Khanna N.Z., Fridley D. and L. Hong. 2014. “China's pilot low-carbon city initiative: A comparative assessment of national goals and local plans.” </w:t>
      </w:r>
      <w:r w:rsidRPr="0053225F">
        <w:rPr>
          <w:rFonts w:ascii="Calibri" w:hAnsi="Calibri" w:cs="Calibri"/>
          <w:i/>
        </w:rPr>
        <w:t>Sustainable Cities and Society</w:t>
      </w:r>
      <w:r w:rsidRPr="0053225F">
        <w:rPr>
          <w:rFonts w:ascii="Calibri" w:hAnsi="Calibri" w:cs="Calibri"/>
        </w:rPr>
        <w:t xml:space="preserve"> 12: 110-121. </w:t>
      </w:r>
    </w:p>
    <w:p w14:paraId="55AC3486" w14:textId="77777777" w:rsidR="00D31199" w:rsidRPr="0053225F" w:rsidRDefault="00D31199" w:rsidP="000A3788">
      <w:pPr>
        <w:rPr>
          <w:rFonts w:ascii="Calibri" w:hAnsi="Calibri" w:cs="Calibri"/>
        </w:rPr>
      </w:pPr>
    </w:p>
    <w:p w14:paraId="4A67D5AA" w14:textId="77777777" w:rsidR="0053225F" w:rsidRPr="0053225F" w:rsidRDefault="0053225F" w:rsidP="00EF33CB">
      <w:pPr>
        <w:pStyle w:val="eceeeTitle"/>
        <w:spacing w:after="240"/>
        <w:jc w:val="left"/>
        <w:rPr>
          <w:rFonts w:ascii="Calibri" w:hAnsi="Calibri" w:cs="Calibri"/>
          <w:sz w:val="24"/>
          <w:szCs w:val="24"/>
        </w:rPr>
      </w:pPr>
      <w:r w:rsidRPr="0053225F">
        <w:rPr>
          <w:rFonts w:ascii="Calibri" w:hAnsi="Calibri" w:cs="Calibri"/>
          <w:sz w:val="24"/>
          <w:szCs w:val="24"/>
        </w:rPr>
        <w:t xml:space="preserve">Price, L., N. Zhou, D. Fridley, H.Y. Lu, L. Hong, C. </w:t>
      </w:r>
      <w:proofErr w:type="spellStart"/>
      <w:r w:rsidRPr="0053225F">
        <w:rPr>
          <w:rFonts w:ascii="Calibri" w:hAnsi="Calibri" w:cs="Calibri"/>
          <w:sz w:val="24"/>
          <w:szCs w:val="24"/>
        </w:rPr>
        <w:t>Fino</w:t>
      </w:r>
      <w:proofErr w:type="spellEnd"/>
      <w:r w:rsidRPr="0053225F">
        <w:rPr>
          <w:rFonts w:ascii="Calibri" w:hAnsi="Calibri" w:cs="Calibri"/>
          <w:sz w:val="24"/>
          <w:szCs w:val="24"/>
        </w:rPr>
        <w:t xml:space="preserve">-Chen, J. </w:t>
      </w:r>
      <w:proofErr w:type="spellStart"/>
      <w:r w:rsidRPr="0053225F">
        <w:rPr>
          <w:rFonts w:ascii="Calibri" w:hAnsi="Calibri" w:cs="Calibri"/>
          <w:sz w:val="24"/>
          <w:szCs w:val="24"/>
        </w:rPr>
        <w:t>Ke</w:t>
      </w:r>
      <w:proofErr w:type="spellEnd"/>
      <w:r w:rsidRPr="0053225F">
        <w:rPr>
          <w:rFonts w:ascii="Calibri" w:hAnsi="Calibri" w:cs="Calibri"/>
          <w:sz w:val="24"/>
          <w:szCs w:val="24"/>
        </w:rPr>
        <w:t xml:space="preserve">, S. </w:t>
      </w:r>
      <w:proofErr w:type="spellStart"/>
      <w:r w:rsidRPr="0053225F">
        <w:rPr>
          <w:rFonts w:ascii="Calibri" w:hAnsi="Calibri" w:cs="Calibri"/>
          <w:sz w:val="24"/>
          <w:szCs w:val="24"/>
        </w:rPr>
        <w:t>Ohshita</w:t>
      </w:r>
      <w:proofErr w:type="spellEnd"/>
      <w:r w:rsidRPr="0053225F">
        <w:rPr>
          <w:rFonts w:ascii="Calibri" w:hAnsi="Calibri" w:cs="Calibri"/>
          <w:sz w:val="24"/>
          <w:szCs w:val="24"/>
        </w:rPr>
        <w:t xml:space="preserve">, M. Hu, Y. Zhou, S. Hammer, and X. Hu. 2014. “Energy-Efficiency and Greenhouse Gas Mitigation Policy Options: Assisting Chinese Cities in Prioritizing and Choosing Strategies to Implement to Become a Sustainable Community,” </w:t>
      </w:r>
      <w:r w:rsidRPr="0053225F">
        <w:rPr>
          <w:rFonts w:ascii="Calibri" w:hAnsi="Calibri" w:cs="Calibri"/>
          <w:i/>
          <w:sz w:val="24"/>
          <w:szCs w:val="24"/>
        </w:rPr>
        <w:t>Proceedings of the American Council for An Energy-Efficient Economy 2014 Summer Study on Energy Efficiency</w:t>
      </w:r>
      <w:r w:rsidRPr="0053225F">
        <w:rPr>
          <w:rFonts w:ascii="Calibri" w:hAnsi="Calibri" w:cs="Calibri"/>
          <w:sz w:val="24"/>
          <w:szCs w:val="24"/>
        </w:rPr>
        <w:t>. Washington DC: ACEEE.</w:t>
      </w:r>
    </w:p>
    <w:p w14:paraId="0C7CC48F" w14:textId="77777777" w:rsidR="000A3788" w:rsidRPr="0053225F" w:rsidRDefault="000A3788" w:rsidP="00EF33CB">
      <w:pPr>
        <w:rPr>
          <w:rFonts w:ascii="Calibri" w:hAnsi="Calibri" w:cs="Calibri"/>
        </w:rPr>
      </w:pPr>
      <w:r w:rsidRPr="0053225F">
        <w:rPr>
          <w:rFonts w:ascii="Calibri" w:hAnsi="Calibri" w:cs="Calibri"/>
        </w:rPr>
        <w:t xml:space="preserve">Price L., Zhou N., Fridley D., </w:t>
      </w:r>
      <w:proofErr w:type="spellStart"/>
      <w:r w:rsidRPr="0053225F">
        <w:rPr>
          <w:rFonts w:ascii="Calibri" w:hAnsi="Calibri" w:cs="Calibri"/>
        </w:rPr>
        <w:t>Ohshita</w:t>
      </w:r>
      <w:proofErr w:type="spellEnd"/>
      <w:r w:rsidRPr="0053225F">
        <w:rPr>
          <w:rFonts w:ascii="Calibri" w:hAnsi="Calibri" w:cs="Calibri"/>
        </w:rPr>
        <w:t xml:space="preserve"> S., Lu H., Zheng N. and C. </w:t>
      </w:r>
      <w:proofErr w:type="spellStart"/>
      <w:r w:rsidRPr="0053225F">
        <w:rPr>
          <w:rFonts w:ascii="Calibri" w:hAnsi="Calibri" w:cs="Calibri"/>
        </w:rPr>
        <w:t>Fino</w:t>
      </w:r>
      <w:proofErr w:type="spellEnd"/>
      <w:r w:rsidRPr="0053225F">
        <w:rPr>
          <w:rFonts w:ascii="Calibri" w:hAnsi="Calibri" w:cs="Calibri"/>
        </w:rPr>
        <w:t xml:space="preserve">-Chen. 2013. “Development of a Low-Carbon Indicator System for China.” </w:t>
      </w:r>
      <w:r w:rsidRPr="0053225F">
        <w:rPr>
          <w:rFonts w:ascii="Calibri" w:hAnsi="Calibri" w:cs="Calibri"/>
          <w:i/>
        </w:rPr>
        <w:t>Habitat International</w:t>
      </w:r>
      <w:r w:rsidRPr="0053225F">
        <w:rPr>
          <w:rFonts w:ascii="Calibri" w:hAnsi="Calibri" w:cs="Calibri"/>
        </w:rPr>
        <w:t xml:space="preserve"> 37: 4-21.  </w:t>
      </w:r>
      <w:hyperlink r:id="rId10" w:history="1">
        <w:r w:rsidR="003021EF" w:rsidRPr="0053225F">
          <w:rPr>
            <w:rStyle w:val="Hyperlink"/>
            <w:rFonts w:ascii="Calibri" w:hAnsi="Calibri" w:cs="Calibri"/>
          </w:rPr>
          <w:t>http://eta-publications.lbl.gov/sites/default/files/lbl-5739e-lowcarbon-habitatjune-2012.pdf</w:t>
        </w:r>
      </w:hyperlink>
      <w:r w:rsidR="003021EF" w:rsidRPr="0053225F">
        <w:rPr>
          <w:rFonts w:ascii="Calibri" w:hAnsi="Calibri" w:cs="Calibri"/>
        </w:rPr>
        <w:t xml:space="preserve"> </w:t>
      </w:r>
    </w:p>
    <w:p w14:paraId="298D67B6" w14:textId="77777777" w:rsidR="000A3788" w:rsidRDefault="000A3788" w:rsidP="00EF33CB">
      <w:pPr>
        <w:rPr>
          <w:rFonts w:ascii="Calibri" w:hAnsi="Calibri" w:cs="Calibri"/>
        </w:rPr>
      </w:pPr>
    </w:p>
    <w:p w14:paraId="30D068B7" w14:textId="77777777" w:rsidR="00C478A7" w:rsidRDefault="00C478A7" w:rsidP="00EF33CB">
      <w:pPr>
        <w:rPr>
          <w:rFonts w:ascii="Calibri" w:hAnsi="Calibri" w:cs="Calibri"/>
        </w:rPr>
      </w:pPr>
      <w:r w:rsidRPr="00C478A7">
        <w:rPr>
          <w:rFonts w:ascii="Calibri" w:hAnsi="Calibri" w:cs="Calibri"/>
        </w:rPr>
        <w:t xml:space="preserve">Zhou, N., </w:t>
      </w:r>
      <w:proofErr w:type="spellStart"/>
      <w:r w:rsidRPr="00C478A7">
        <w:rPr>
          <w:rFonts w:ascii="Calibri" w:hAnsi="Calibri" w:cs="Calibri"/>
        </w:rPr>
        <w:t>Ohshita</w:t>
      </w:r>
      <w:proofErr w:type="spellEnd"/>
      <w:r w:rsidRPr="00C478A7">
        <w:rPr>
          <w:rFonts w:ascii="Calibri" w:hAnsi="Calibri" w:cs="Calibri"/>
        </w:rPr>
        <w:t xml:space="preserve">, S., Price, L., and Zheng, N. 2011. “A Low Carbon Development Guide for Local Government Actions in China,” </w:t>
      </w:r>
      <w:r w:rsidRPr="00C478A7">
        <w:rPr>
          <w:rFonts w:ascii="Calibri" w:hAnsi="Calibri" w:cs="Calibri"/>
          <w:i/>
        </w:rPr>
        <w:t>Carbon Management</w:t>
      </w:r>
      <w:r w:rsidRPr="00C478A7">
        <w:rPr>
          <w:rFonts w:ascii="Calibri" w:hAnsi="Calibri" w:cs="Calibri"/>
        </w:rPr>
        <w:t>. Volume 2 (4): 455‐469.</w:t>
      </w:r>
    </w:p>
    <w:p w14:paraId="464E05C7" w14:textId="77777777" w:rsidR="00B66FA8" w:rsidRDefault="00B66FA8" w:rsidP="00EF33CB">
      <w:pPr>
        <w:rPr>
          <w:rFonts w:ascii="Calibri" w:hAnsi="Calibri" w:cs="Calibri"/>
        </w:rPr>
      </w:pPr>
    </w:p>
    <w:p w14:paraId="3A408034" w14:textId="77777777" w:rsidR="00B66FA8" w:rsidRPr="00B66FA8" w:rsidRDefault="00B66FA8" w:rsidP="00B66FA8">
      <w:pPr>
        <w:pStyle w:val="Heading2"/>
        <w:rPr>
          <w:rFonts w:cstheme="minorHAnsi"/>
          <w:szCs w:val="24"/>
        </w:rPr>
      </w:pPr>
      <w:r w:rsidRPr="00B66FA8">
        <w:rPr>
          <w:rFonts w:cstheme="minorHAnsi"/>
          <w:szCs w:val="24"/>
        </w:rPr>
        <w:t>Project:</w:t>
      </w:r>
      <w:r w:rsidRPr="00B66FA8">
        <w:rPr>
          <w:rFonts w:cstheme="minorHAnsi"/>
        </w:rPr>
        <w:t xml:space="preserve"> Net Zero energy buildings in China: policies, standards and pathway  </w:t>
      </w:r>
    </w:p>
    <w:p w14:paraId="57832DB8" w14:textId="77777777" w:rsidR="00B66FA8" w:rsidRPr="00B66FA8" w:rsidRDefault="00B66FA8" w:rsidP="00B66FA8">
      <w:pPr>
        <w:pStyle w:val="eceeeTitle"/>
        <w:jc w:val="left"/>
        <w:rPr>
          <w:rFonts w:asciiTheme="minorHAnsi" w:hAnsiTheme="minorHAnsi" w:cstheme="minorHAnsi"/>
          <w:i/>
          <w:sz w:val="24"/>
          <w:szCs w:val="24"/>
        </w:rPr>
      </w:pPr>
      <w:r w:rsidRPr="00B66FA8">
        <w:rPr>
          <w:rFonts w:asciiTheme="minorHAnsi" w:hAnsiTheme="minorHAnsi" w:cstheme="minorHAnsi"/>
          <w:i/>
          <w:sz w:val="24"/>
          <w:szCs w:val="24"/>
        </w:rPr>
        <w:t>Description:</w:t>
      </w:r>
    </w:p>
    <w:p w14:paraId="5E7DDC16" w14:textId="77777777" w:rsidR="00B66FA8" w:rsidRPr="00B66FA8" w:rsidRDefault="00B66FA8" w:rsidP="00B66FA8">
      <w:pPr>
        <w:pStyle w:val="eceeeTitle"/>
        <w:jc w:val="left"/>
        <w:rPr>
          <w:rFonts w:asciiTheme="minorHAnsi" w:hAnsiTheme="minorHAnsi" w:cstheme="minorHAnsi"/>
          <w:sz w:val="24"/>
          <w:szCs w:val="24"/>
        </w:rPr>
      </w:pPr>
      <w:r>
        <w:rPr>
          <w:rFonts w:asciiTheme="minorHAnsi" w:hAnsiTheme="minorHAnsi" w:cstheme="minorHAnsi"/>
          <w:sz w:val="24"/>
          <w:szCs w:val="24"/>
        </w:rPr>
        <w:t xml:space="preserve">We </w:t>
      </w:r>
      <w:r w:rsidRPr="00B66FA8">
        <w:rPr>
          <w:rFonts w:asciiTheme="minorHAnsi" w:hAnsiTheme="minorHAnsi" w:cstheme="minorHAnsi"/>
          <w:sz w:val="24"/>
          <w:szCs w:val="24"/>
        </w:rPr>
        <w:t>provide</w:t>
      </w:r>
      <w:r>
        <w:rPr>
          <w:rFonts w:asciiTheme="minorHAnsi" w:hAnsiTheme="minorHAnsi" w:cstheme="minorHAnsi"/>
          <w:sz w:val="24"/>
          <w:szCs w:val="24"/>
        </w:rPr>
        <w:t>d</w:t>
      </w:r>
      <w:r w:rsidRPr="00B66FA8">
        <w:rPr>
          <w:rFonts w:asciiTheme="minorHAnsi" w:hAnsiTheme="minorHAnsi" w:cstheme="minorHAnsi"/>
          <w:sz w:val="24"/>
          <w:szCs w:val="24"/>
        </w:rPr>
        <w:t xml:space="preserve"> a variety of technical supports for building energy efficiency during China’s 13</w:t>
      </w:r>
      <w:r w:rsidRPr="00B66FA8">
        <w:rPr>
          <w:rFonts w:asciiTheme="minorHAnsi" w:hAnsiTheme="minorHAnsi" w:cstheme="minorHAnsi"/>
          <w:sz w:val="24"/>
          <w:szCs w:val="24"/>
          <w:vertAlign w:val="superscript"/>
        </w:rPr>
        <w:t>th</w:t>
      </w:r>
      <w:r w:rsidRPr="00B66FA8">
        <w:rPr>
          <w:rFonts w:asciiTheme="minorHAnsi" w:hAnsiTheme="minorHAnsi" w:cstheme="minorHAnsi"/>
          <w:sz w:val="24"/>
          <w:szCs w:val="24"/>
        </w:rPr>
        <w:t xml:space="preserve"> FYP. </w:t>
      </w:r>
      <w:r>
        <w:rPr>
          <w:rFonts w:asciiTheme="minorHAnsi" w:hAnsiTheme="minorHAnsi" w:cstheme="minorHAnsi"/>
          <w:sz w:val="24"/>
          <w:szCs w:val="24"/>
        </w:rPr>
        <w:t xml:space="preserve">We </w:t>
      </w:r>
      <w:r w:rsidRPr="00B66FA8">
        <w:rPr>
          <w:rFonts w:asciiTheme="minorHAnsi" w:hAnsiTheme="minorHAnsi" w:cstheme="minorHAnsi"/>
          <w:sz w:val="24"/>
          <w:szCs w:val="24"/>
        </w:rPr>
        <w:t xml:space="preserve">conducted net zero energy building research comparisons on standards and demonstration case studies. The first study </w:t>
      </w:r>
      <w:proofErr w:type="spellStart"/>
      <w:r w:rsidRPr="00B66FA8">
        <w:rPr>
          <w:rFonts w:asciiTheme="minorHAnsi" w:hAnsiTheme="minorHAnsi" w:cstheme="minorHAnsi"/>
          <w:sz w:val="24"/>
          <w:szCs w:val="24"/>
        </w:rPr>
        <w:t>anal</w:t>
      </w:r>
      <w:r>
        <w:rPr>
          <w:rFonts w:asciiTheme="minorHAnsi" w:hAnsiTheme="minorHAnsi" w:cstheme="minorHAnsi"/>
          <w:sz w:val="24"/>
          <w:szCs w:val="24"/>
        </w:rPr>
        <w:t>yzes</w:t>
      </w:r>
      <w:proofErr w:type="spellEnd"/>
      <w:r w:rsidRPr="00B66FA8">
        <w:rPr>
          <w:rFonts w:asciiTheme="minorHAnsi" w:hAnsiTheme="minorHAnsi" w:cstheme="minorHAnsi"/>
          <w:sz w:val="24"/>
          <w:szCs w:val="24"/>
        </w:rPr>
        <w:t xml:space="preserve"> net zero energy buildings in the hot and tropic climate regions. The on-going study is collecting case studies, standards and technology adoption in cold climate zones. The study</w:t>
      </w:r>
      <w:r>
        <w:rPr>
          <w:rFonts w:asciiTheme="minorHAnsi" w:hAnsiTheme="minorHAnsi" w:cstheme="minorHAnsi"/>
          <w:sz w:val="24"/>
          <w:szCs w:val="24"/>
        </w:rPr>
        <w:t xml:space="preserve"> was done in collaboration </w:t>
      </w:r>
      <w:r w:rsidRPr="00B66FA8">
        <w:rPr>
          <w:rFonts w:asciiTheme="minorHAnsi" w:hAnsiTheme="minorHAnsi" w:cstheme="minorHAnsi"/>
          <w:sz w:val="24"/>
          <w:szCs w:val="24"/>
        </w:rPr>
        <w:t xml:space="preserve">with researchers in China through the U.S.-China Clean Energy Research </w:t>
      </w:r>
      <w:proofErr w:type="spellStart"/>
      <w:r w:rsidRPr="00B66FA8">
        <w:rPr>
          <w:rFonts w:asciiTheme="minorHAnsi" w:hAnsiTheme="minorHAnsi" w:cstheme="minorHAnsi"/>
          <w:sz w:val="24"/>
          <w:szCs w:val="24"/>
        </w:rPr>
        <w:t>Center</w:t>
      </w:r>
      <w:proofErr w:type="spellEnd"/>
      <w:r w:rsidRPr="00B66FA8">
        <w:rPr>
          <w:rFonts w:asciiTheme="minorHAnsi" w:hAnsiTheme="minorHAnsi" w:cstheme="minorHAnsi"/>
          <w:sz w:val="24"/>
          <w:szCs w:val="24"/>
        </w:rPr>
        <w:t>, Building Energy Efficiency project.</w:t>
      </w:r>
    </w:p>
    <w:p w14:paraId="1D711594" w14:textId="77777777" w:rsidR="00B66FA8" w:rsidRDefault="00B66FA8" w:rsidP="00B66FA8">
      <w:pPr>
        <w:pStyle w:val="Heading2"/>
        <w:tabs>
          <w:tab w:val="left" w:pos="3390"/>
        </w:tabs>
        <w:rPr>
          <w:rFonts w:cstheme="minorHAnsi"/>
          <w:szCs w:val="24"/>
          <w:lang w:val="en-GB"/>
        </w:rPr>
      </w:pPr>
    </w:p>
    <w:p w14:paraId="1655A396" w14:textId="77777777" w:rsidR="00B66FA8" w:rsidRPr="0053225F" w:rsidRDefault="00B66FA8" w:rsidP="00B66FA8">
      <w:pPr>
        <w:rPr>
          <w:rFonts w:ascii="Calibri" w:hAnsi="Calibri" w:cs="Calibri"/>
          <w:i/>
        </w:rPr>
      </w:pPr>
      <w:r w:rsidRPr="0053225F">
        <w:rPr>
          <w:rFonts w:ascii="Calibri" w:hAnsi="Calibri" w:cs="Calibri"/>
          <w:i/>
        </w:rPr>
        <w:t xml:space="preserve">Publication: </w:t>
      </w:r>
    </w:p>
    <w:p w14:paraId="6E717CA5" w14:textId="77777777" w:rsidR="00B66FA8" w:rsidRPr="00B66FA8" w:rsidRDefault="00B66FA8" w:rsidP="00B66FA8">
      <w:pPr>
        <w:textAlignment w:val="center"/>
        <w:rPr>
          <w:rFonts w:asciiTheme="minorHAnsi" w:eastAsia="Times" w:hAnsiTheme="minorHAnsi" w:cstheme="minorHAnsi"/>
          <w:lang w:val="en-GB" w:eastAsia="sv-SE" w:bidi="th-TH"/>
        </w:rPr>
      </w:pPr>
      <w:r w:rsidRPr="00B66FA8">
        <w:rPr>
          <w:rFonts w:asciiTheme="minorHAnsi" w:hAnsiTheme="minorHAnsi" w:cstheme="minorHAnsi"/>
          <w:color w:val="222222"/>
        </w:rPr>
        <w:t xml:space="preserve">Wei Feng, </w:t>
      </w:r>
      <w:proofErr w:type="spellStart"/>
      <w:r w:rsidRPr="00B66FA8">
        <w:rPr>
          <w:rFonts w:asciiTheme="minorHAnsi" w:hAnsiTheme="minorHAnsi" w:cstheme="minorHAnsi"/>
          <w:color w:val="222222"/>
        </w:rPr>
        <w:t>Qianning</w:t>
      </w:r>
      <w:proofErr w:type="spellEnd"/>
      <w:r w:rsidRPr="00B66FA8">
        <w:rPr>
          <w:rFonts w:asciiTheme="minorHAnsi" w:hAnsiTheme="minorHAnsi" w:cstheme="minorHAnsi"/>
          <w:color w:val="222222"/>
        </w:rPr>
        <w:t xml:space="preserve"> Zhang, Hui Ji, Ran Wang, Nan Zhou, Qing Ye, Bin Hao, Yutong Li, Duo Luo, Stephen Siu Yu Lau. </w:t>
      </w:r>
      <w:r>
        <w:rPr>
          <w:rFonts w:asciiTheme="minorHAnsi" w:hAnsiTheme="minorHAnsi" w:cstheme="minorHAnsi"/>
          <w:color w:val="222222"/>
        </w:rPr>
        <w:t>2019. “</w:t>
      </w:r>
      <w:r w:rsidRPr="00B66FA8">
        <w:rPr>
          <w:rFonts w:asciiTheme="minorHAnsi" w:eastAsia="Times" w:hAnsiTheme="minorHAnsi" w:cstheme="minorHAnsi"/>
          <w:lang w:val="en-GB" w:eastAsia="sv-SE" w:bidi="th-TH"/>
        </w:rPr>
        <w:t>A review of net zero energy buildings in hot and humid climates: Experience learned from 34 case study buildings</w:t>
      </w:r>
      <w:r>
        <w:rPr>
          <w:rFonts w:asciiTheme="minorHAnsi" w:eastAsia="Times" w:hAnsiTheme="minorHAnsi" w:cstheme="minorHAnsi"/>
          <w:lang w:val="en-GB" w:eastAsia="sv-SE" w:bidi="th-TH"/>
        </w:rPr>
        <w:t xml:space="preserve">.” </w:t>
      </w:r>
      <w:r w:rsidRPr="00B66FA8">
        <w:rPr>
          <w:rFonts w:asciiTheme="minorHAnsi" w:eastAsia="Times" w:hAnsiTheme="minorHAnsi" w:cstheme="minorHAnsi"/>
          <w:i/>
          <w:lang w:val="en-GB" w:eastAsia="sv-SE" w:bidi="th-TH"/>
        </w:rPr>
        <w:t>Renewable and Sustainable Energy Reviews</w:t>
      </w:r>
      <w:r w:rsidRPr="00B66FA8">
        <w:rPr>
          <w:rFonts w:asciiTheme="minorHAnsi" w:eastAsia="Times" w:hAnsiTheme="minorHAnsi" w:cstheme="minorHAnsi"/>
          <w:lang w:val="en-GB" w:eastAsia="sv-SE" w:bidi="th-TH"/>
        </w:rPr>
        <w:t xml:space="preserve"> </w:t>
      </w:r>
      <w:hyperlink r:id="rId11" w:tooltip="Go to table of contents for this volume/issue" w:history="1">
        <w:r w:rsidRPr="00B66FA8">
          <w:rPr>
            <w:rFonts w:asciiTheme="minorHAnsi" w:eastAsia="Times" w:hAnsiTheme="minorHAnsi" w:cstheme="minorHAnsi"/>
            <w:lang w:val="en-GB" w:eastAsia="sv-SE" w:bidi="th-TH"/>
          </w:rPr>
          <w:t>Volume 114</w:t>
        </w:r>
      </w:hyperlink>
      <w:r w:rsidRPr="00B66FA8">
        <w:rPr>
          <w:rFonts w:asciiTheme="minorHAnsi" w:eastAsia="Times" w:hAnsiTheme="minorHAnsi" w:cstheme="minorHAnsi"/>
          <w:lang w:val="en-GB" w:eastAsia="sv-SE" w:bidi="th-TH"/>
        </w:rPr>
        <w:t>, 109303.</w:t>
      </w:r>
    </w:p>
    <w:p w14:paraId="12C7A6E7" w14:textId="77777777" w:rsidR="00B66FA8" w:rsidRPr="00B66FA8" w:rsidRDefault="00B66FA8" w:rsidP="00B66FA8">
      <w:pPr>
        <w:shd w:val="clear" w:color="auto" w:fill="FFFFFF"/>
        <w:rPr>
          <w:rFonts w:asciiTheme="minorHAnsi" w:hAnsiTheme="minorHAnsi" w:cstheme="minorHAnsi"/>
          <w:color w:val="222222"/>
          <w:sz w:val="20"/>
          <w:szCs w:val="20"/>
        </w:rPr>
      </w:pPr>
    </w:p>
    <w:p w14:paraId="105AA132" w14:textId="77777777" w:rsidR="00B66FA8" w:rsidRPr="00B66FA8" w:rsidRDefault="00B66FA8" w:rsidP="00B66FA8">
      <w:pPr>
        <w:shd w:val="clear" w:color="auto" w:fill="FFFFFF"/>
        <w:rPr>
          <w:rFonts w:asciiTheme="minorHAnsi" w:hAnsiTheme="minorHAnsi" w:cstheme="minorHAnsi"/>
          <w:color w:val="222222"/>
          <w:sz w:val="20"/>
          <w:szCs w:val="20"/>
        </w:rPr>
      </w:pPr>
    </w:p>
    <w:p w14:paraId="7FE6B441" w14:textId="77777777" w:rsidR="00B66FA8" w:rsidRDefault="00B66FA8" w:rsidP="00B66FA8">
      <w:pPr>
        <w:pStyle w:val="Heading2"/>
        <w:rPr>
          <w:rFonts w:cstheme="minorHAnsi"/>
        </w:rPr>
      </w:pPr>
      <w:r w:rsidRPr="00B66FA8">
        <w:rPr>
          <w:rFonts w:cstheme="minorHAnsi"/>
          <w:szCs w:val="24"/>
        </w:rPr>
        <w:t>Project:</w:t>
      </w:r>
      <w:r w:rsidRPr="00B66FA8">
        <w:rPr>
          <w:rFonts w:cstheme="minorHAnsi"/>
        </w:rPr>
        <w:t xml:space="preserve"> City level building energy efficiency and low carbon emission pathway</w:t>
      </w:r>
    </w:p>
    <w:p w14:paraId="509E318D" w14:textId="77777777" w:rsidR="00B66FA8" w:rsidRPr="00B66FA8" w:rsidRDefault="00B66FA8" w:rsidP="00B66FA8">
      <w:pPr>
        <w:pStyle w:val="eceeeTitle"/>
        <w:jc w:val="left"/>
        <w:rPr>
          <w:rFonts w:asciiTheme="minorHAnsi" w:hAnsiTheme="minorHAnsi" w:cstheme="minorHAnsi"/>
          <w:i/>
          <w:sz w:val="24"/>
          <w:szCs w:val="24"/>
        </w:rPr>
      </w:pPr>
      <w:r w:rsidRPr="00B66FA8">
        <w:rPr>
          <w:rFonts w:asciiTheme="minorHAnsi" w:hAnsiTheme="minorHAnsi" w:cstheme="minorHAnsi"/>
          <w:i/>
          <w:sz w:val="24"/>
          <w:szCs w:val="24"/>
        </w:rPr>
        <w:t>Description:</w:t>
      </w:r>
    </w:p>
    <w:p w14:paraId="5FDFC583" w14:textId="77777777" w:rsidR="00B66FA8" w:rsidRPr="00B66FA8" w:rsidRDefault="00B66FA8" w:rsidP="00B66FA8">
      <w:pPr>
        <w:rPr>
          <w:rFonts w:asciiTheme="minorHAnsi" w:eastAsiaTheme="minorEastAsia" w:hAnsiTheme="minorHAnsi" w:cstheme="minorHAnsi"/>
        </w:rPr>
      </w:pPr>
      <w:r w:rsidRPr="00B66FA8">
        <w:rPr>
          <w:rFonts w:asciiTheme="minorHAnsi" w:hAnsiTheme="minorHAnsi" w:cstheme="minorHAnsi"/>
        </w:rPr>
        <w:t>Two projects are conducted in the 13</w:t>
      </w:r>
      <w:r w:rsidRPr="00B66FA8">
        <w:rPr>
          <w:rFonts w:asciiTheme="minorHAnsi" w:hAnsiTheme="minorHAnsi" w:cstheme="minorHAnsi"/>
          <w:vertAlign w:val="superscript"/>
        </w:rPr>
        <w:t>th</w:t>
      </w:r>
      <w:r w:rsidRPr="00B66FA8">
        <w:rPr>
          <w:rFonts w:asciiTheme="minorHAnsi" w:hAnsiTheme="minorHAnsi" w:cstheme="minorHAnsi"/>
        </w:rPr>
        <w:t xml:space="preserve"> FYP, to model building sector energy use in China from the 13</w:t>
      </w:r>
      <w:r w:rsidRPr="00B66FA8">
        <w:rPr>
          <w:rFonts w:asciiTheme="minorHAnsi" w:hAnsiTheme="minorHAnsi" w:cstheme="minorHAnsi"/>
          <w:vertAlign w:val="superscript"/>
        </w:rPr>
        <w:t>th</w:t>
      </w:r>
      <w:r w:rsidRPr="00B66FA8">
        <w:rPr>
          <w:rFonts w:asciiTheme="minorHAnsi" w:hAnsiTheme="minorHAnsi" w:cstheme="minorHAnsi"/>
        </w:rPr>
        <w:t xml:space="preserve"> FYP to 2030 and 2050. LBNL worked closely with City of Wuhan, and Qingdao to develop a long-term building sector energy use pathway. Several policy scenarios were also developed to capture policy’s contribution to carbon emission in residential and commercial buildings. Finally, the modeling results were reported to Wuhan and Qingdao local MOHURD to provide solid data supports on their 14</w:t>
      </w:r>
      <w:r w:rsidRPr="00B66FA8">
        <w:rPr>
          <w:rFonts w:asciiTheme="minorHAnsi" w:hAnsiTheme="minorHAnsi" w:cstheme="minorHAnsi"/>
          <w:vertAlign w:val="superscript"/>
        </w:rPr>
        <w:t>th</w:t>
      </w:r>
      <w:r w:rsidRPr="00B66FA8">
        <w:rPr>
          <w:rFonts w:asciiTheme="minorHAnsi" w:hAnsiTheme="minorHAnsi" w:cstheme="minorHAnsi"/>
        </w:rPr>
        <w:t xml:space="preserve"> FYP building energy efficiency policy decision making.</w:t>
      </w:r>
    </w:p>
    <w:p w14:paraId="26A923E2" w14:textId="77777777" w:rsidR="00C478A7" w:rsidRDefault="00C478A7" w:rsidP="00EF33CB">
      <w:pPr>
        <w:rPr>
          <w:rFonts w:asciiTheme="minorHAnsi" w:hAnsiTheme="minorHAnsi" w:cstheme="minorHAnsi"/>
        </w:rPr>
      </w:pPr>
    </w:p>
    <w:p w14:paraId="41D26127" w14:textId="77777777" w:rsidR="00B66FA8" w:rsidRPr="0053225F" w:rsidRDefault="00B66FA8" w:rsidP="00B66FA8">
      <w:pPr>
        <w:rPr>
          <w:rFonts w:ascii="Calibri" w:hAnsi="Calibri" w:cs="Calibri"/>
          <w:i/>
        </w:rPr>
      </w:pPr>
      <w:r w:rsidRPr="0053225F">
        <w:rPr>
          <w:rFonts w:ascii="Calibri" w:hAnsi="Calibri" w:cs="Calibri"/>
          <w:i/>
        </w:rPr>
        <w:t xml:space="preserve">Publication: </w:t>
      </w:r>
    </w:p>
    <w:p w14:paraId="3EE5FD05" w14:textId="77777777" w:rsidR="00B66FA8" w:rsidRDefault="00B66FA8" w:rsidP="00EF33CB">
      <w:pPr>
        <w:rPr>
          <w:rFonts w:asciiTheme="minorHAnsi" w:hAnsiTheme="minorHAnsi" w:cstheme="minorHAnsi"/>
        </w:rPr>
      </w:pPr>
      <w:r>
        <w:rPr>
          <w:rFonts w:asciiTheme="minorHAnsi" w:hAnsiTheme="minorHAnsi" w:cstheme="minorHAnsi"/>
        </w:rPr>
        <w:lastRenderedPageBreak/>
        <w:t xml:space="preserve">Ding C., Feng W., Li X., Zhou N. 2019. “Urban-scale building energy consumption database: A case study for Wuhan, China.” </w:t>
      </w:r>
      <w:r w:rsidRPr="00B66FA8">
        <w:rPr>
          <w:rFonts w:asciiTheme="minorHAnsi" w:hAnsiTheme="minorHAnsi" w:cstheme="minorHAnsi"/>
          <w:i/>
        </w:rPr>
        <w:t>Energy Procedia</w:t>
      </w:r>
      <w:r>
        <w:rPr>
          <w:rFonts w:asciiTheme="minorHAnsi" w:hAnsiTheme="minorHAnsi" w:cstheme="minorHAnsi"/>
        </w:rPr>
        <w:t xml:space="preserve"> 158, 6152-6157. </w:t>
      </w:r>
    </w:p>
    <w:p w14:paraId="18287938" w14:textId="77777777" w:rsidR="00B66FA8" w:rsidRPr="00B66FA8" w:rsidRDefault="00B66FA8" w:rsidP="00EF33CB">
      <w:pPr>
        <w:rPr>
          <w:rFonts w:asciiTheme="minorHAnsi" w:hAnsiTheme="minorHAnsi" w:cstheme="minorHAnsi"/>
        </w:rPr>
      </w:pPr>
      <w:r>
        <w:rPr>
          <w:rFonts w:asciiTheme="minorHAnsi" w:hAnsiTheme="minorHAnsi" w:cstheme="minorHAnsi"/>
        </w:rPr>
        <w:t xml:space="preserve"> </w:t>
      </w:r>
    </w:p>
    <w:p w14:paraId="63BF08FF" w14:textId="77777777" w:rsidR="00EA64AC" w:rsidRPr="0053225F" w:rsidRDefault="0053225F" w:rsidP="00EF33CB">
      <w:pPr>
        <w:pStyle w:val="Heading2"/>
        <w:rPr>
          <w:szCs w:val="24"/>
        </w:rPr>
      </w:pPr>
      <w:r w:rsidRPr="0053225F">
        <w:rPr>
          <w:szCs w:val="24"/>
        </w:rPr>
        <w:t>Project:</w:t>
      </w:r>
      <w:r w:rsidR="00D31199" w:rsidRPr="00D31199">
        <w:t xml:space="preserve"> </w:t>
      </w:r>
      <w:r w:rsidR="00D31199" w:rsidRPr="0053225F">
        <w:t>Policy Recommendations</w:t>
      </w:r>
      <w:r w:rsidR="00D31199">
        <w:t xml:space="preserve"> for China’s</w:t>
      </w:r>
      <w:r w:rsidRPr="0053225F">
        <w:rPr>
          <w:szCs w:val="24"/>
        </w:rPr>
        <w:t xml:space="preserve"> Building Sector </w:t>
      </w:r>
      <w:r w:rsidR="00D31199">
        <w:rPr>
          <w:szCs w:val="24"/>
        </w:rPr>
        <w:t xml:space="preserve">during the </w:t>
      </w:r>
      <w:r w:rsidRPr="0053225F">
        <w:t>13</w:t>
      </w:r>
      <w:r w:rsidRPr="0053225F">
        <w:rPr>
          <w:vertAlign w:val="superscript"/>
        </w:rPr>
        <w:t>th</w:t>
      </w:r>
      <w:r w:rsidRPr="0053225F">
        <w:t xml:space="preserve"> Five-Year Plan </w:t>
      </w:r>
    </w:p>
    <w:p w14:paraId="32C90C8F" w14:textId="77777777" w:rsidR="0053225F" w:rsidRPr="00EF33CB" w:rsidRDefault="0053225F" w:rsidP="00EF33CB">
      <w:pPr>
        <w:pStyle w:val="eceeeTitle"/>
        <w:jc w:val="left"/>
        <w:rPr>
          <w:rFonts w:ascii="Calibri" w:hAnsi="Calibri" w:cs="Calibri"/>
          <w:i/>
          <w:sz w:val="24"/>
          <w:szCs w:val="24"/>
        </w:rPr>
      </w:pPr>
      <w:r w:rsidRPr="00EF33CB">
        <w:rPr>
          <w:rFonts w:ascii="Calibri" w:hAnsi="Calibri" w:cs="Calibri"/>
          <w:i/>
          <w:sz w:val="24"/>
          <w:szCs w:val="24"/>
        </w:rPr>
        <w:t>Description:</w:t>
      </w:r>
    </w:p>
    <w:p w14:paraId="65F38F55" w14:textId="77777777" w:rsidR="00545316" w:rsidRPr="004D4AE3" w:rsidRDefault="004D4AE3" w:rsidP="00EF33CB">
      <w:pPr>
        <w:pStyle w:val="eceeeTitle"/>
        <w:jc w:val="left"/>
        <w:rPr>
          <w:rFonts w:ascii="Calibri" w:hAnsi="Calibri" w:cs="Calibri"/>
          <w:sz w:val="24"/>
          <w:szCs w:val="24"/>
          <w:lang w:val="en-US"/>
        </w:rPr>
      </w:pPr>
      <w:r>
        <w:rPr>
          <w:rFonts w:ascii="Calibri" w:hAnsi="Calibri" w:cs="Calibri"/>
          <w:sz w:val="24"/>
          <w:szCs w:val="24"/>
        </w:rPr>
        <w:t xml:space="preserve">The project reviewed </w:t>
      </w:r>
      <w:r w:rsidRPr="004D4AE3">
        <w:rPr>
          <w:rFonts w:ascii="Calibri" w:hAnsi="Calibri" w:cs="Calibri"/>
          <w:sz w:val="24"/>
          <w:szCs w:val="24"/>
        </w:rPr>
        <w:t>four Chinese cities (Beijing, Fuzhou, Qingdao, and Shanghai Changning) policies and experience on energy efficiency and renewable energy utilization in buildings. Different aspects of policies in Chinese cities are discussed, including: existing building retrofit, ultra-low energy buildings, and renewable energy application.</w:t>
      </w:r>
      <w:r>
        <w:rPr>
          <w:rFonts w:ascii="Calibri" w:hAnsi="Calibri" w:cs="Calibri"/>
          <w:sz w:val="24"/>
          <w:szCs w:val="24"/>
        </w:rPr>
        <w:t xml:space="preserve"> </w:t>
      </w:r>
      <w:r w:rsidRPr="004D4AE3">
        <w:rPr>
          <w:rFonts w:ascii="Calibri" w:hAnsi="Calibri" w:cs="Calibri"/>
          <w:sz w:val="24"/>
          <w:szCs w:val="24"/>
        </w:rPr>
        <w:t>To contrast with the Chinese cities’ policies, several international cities building energy efficiency policies are reviewed and compared. International cities' policy best practices in the similar areas with Chinese are illustrated.</w:t>
      </w:r>
      <w:r>
        <w:rPr>
          <w:rFonts w:ascii="Calibri" w:hAnsi="Calibri" w:cs="Calibri"/>
          <w:sz w:val="24"/>
          <w:szCs w:val="24"/>
        </w:rPr>
        <w:t xml:space="preserve"> </w:t>
      </w:r>
      <w:r w:rsidRPr="004D4AE3">
        <w:rPr>
          <w:rFonts w:ascii="Calibri" w:hAnsi="Calibri" w:cs="Calibri"/>
          <w:sz w:val="24"/>
          <w:szCs w:val="24"/>
        </w:rPr>
        <w:t>Finally, recommendations for Chinese cities to further develop building energy efficiency policies are discussed.</w:t>
      </w:r>
    </w:p>
    <w:p w14:paraId="4BCE915C" w14:textId="77777777" w:rsidR="00545316" w:rsidRDefault="00545316" w:rsidP="00545316">
      <w:pPr>
        <w:pStyle w:val="eceeeTitle"/>
        <w:jc w:val="both"/>
        <w:rPr>
          <w:rFonts w:ascii="Calibri" w:hAnsi="Calibri" w:cs="Calibri"/>
          <w:sz w:val="24"/>
          <w:szCs w:val="24"/>
        </w:rPr>
      </w:pPr>
    </w:p>
    <w:p w14:paraId="4EAB5C53" w14:textId="77777777" w:rsidR="0053225F" w:rsidRPr="0053225F" w:rsidRDefault="0053225F" w:rsidP="00545316">
      <w:pPr>
        <w:rPr>
          <w:rFonts w:ascii="Calibri" w:hAnsi="Calibri" w:cs="Calibri"/>
          <w:i/>
        </w:rPr>
      </w:pPr>
      <w:r w:rsidRPr="0053225F">
        <w:rPr>
          <w:rFonts w:ascii="Calibri" w:hAnsi="Calibri" w:cs="Calibri"/>
          <w:i/>
        </w:rPr>
        <w:t>Publications:</w:t>
      </w:r>
    </w:p>
    <w:p w14:paraId="1F01B731" w14:textId="77777777" w:rsidR="0053225F" w:rsidRDefault="0053225F" w:rsidP="0053225F">
      <w:pPr>
        <w:pStyle w:val="eceeeTitle"/>
        <w:spacing w:after="240"/>
        <w:jc w:val="both"/>
        <w:rPr>
          <w:rFonts w:ascii="Calibri" w:hAnsi="Calibri" w:cs="Calibri"/>
          <w:sz w:val="24"/>
          <w:szCs w:val="24"/>
        </w:rPr>
      </w:pPr>
      <w:r w:rsidRPr="0053225F">
        <w:rPr>
          <w:rFonts w:ascii="Calibri" w:hAnsi="Calibri" w:cs="Calibri"/>
          <w:sz w:val="24"/>
          <w:szCs w:val="24"/>
        </w:rPr>
        <w:t xml:space="preserve">Feng, W., H.Y. Lu, L. Xu, N. Zhou, L. Sherlock, J. Hou, and X. Wang. 2019. “Building energy efficiency policy in Chinese cities and comparison with international cities”, </w:t>
      </w:r>
      <w:r w:rsidRPr="0053225F">
        <w:rPr>
          <w:rFonts w:ascii="Calibri" w:hAnsi="Calibri" w:cs="Calibri"/>
          <w:i/>
          <w:sz w:val="24"/>
          <w:szCs w:val="24"/>
        </w:rPr>
        <w:t>Proceedings of the 2019 European Council for An Energy-Efficient Economy</w:t>
      </w:r>
      <w:r w:rsidRPr="0053225F">
        <w:rPr>
          <w:rFonts w:ascii="Calibri" w:hAnsi="Calibri" w:cs="Calibri"/>
          <w:sz w:val="24"/>
          <w:szCs w:val="24"/>
        </w:rPr>
        <w:t xml:space="preserve">. Hyeres, France, June 3 - 8, 2019. </w:t>
      </w:r>
      <w:hyperlink r:id="rId12" w:history="1">
        <w:r w:rsidR="004D4AE3" w:rsidRPr="005E6F64">
          <w:rPr>
            <w:rStyle w:val="Hyperlink"/>
            <w:rFonts w:ascii="Calibri" w:hAnsi="Calibri" w:cs="Calibri"/>
            <w:sz w:val="24"/>
            <w:szCs w:val="24"/>
          </w:rPr>
          <w:t>https://www.eceee.org/library/conference_proceedings/eceee_Summer_Studies/2019/3-policy-and-governance/building-energy-efficiency-policy-in-chinese-cities-and-comparison-with-international-cities/</w:t>
        </w:r>
      </w:hyperlink>
      <w:r w:rsidR="004D4AE3">
        <w:rPr>
          <w:rFonts w:ascii="Calibri" w:hAnsi="Calibri" w:cs="Calibri"/>
          <w:sz w:val="24"/>
          <w:szCs w:val="24"/>
        </w:rPr>
        <w:t xml:space="preserve"> </w:t>
      </w:r>
    </w:p>
    <w:p w14:paraId="1FDDA0E1" w14:textId="77777777" w:rsidR="004D4AE3" w:rsidRDefault="008551FB" w:rsidP="00EF33CB">
      <w:pPr>
        <w:pStyle w:val="eceeeTitle"/>
        <w:spacing w:after="240"/>
        <w:jc w:val="left"/>
        <w:rPr>
          <w:rFonts w:ascii="Calibri" w:hAnsi="Calibri" w:cs="Calibri"/>
          <w:sz w:val="24"/>
          <w:szCs w:val="24"/>
        </w:rPr>
      </w:pPr>
      <w:r w:rsidRPr="008551FB">
        <w:rPr>
          <w:rFonts w:ascii="Calibri" w:hAnsi="Calibri" w:cs="Calibri"/>
          <w:sz w:val="24"/>
          <w:szCs w:val="24"/>
        </w:rPr>
        <w:t xml:space="preserve">Wang, Xia, Wei Feng, </w:t>
      </w:r>
      <w:proofErr w:type="spellStart"/>
      <w:r w:rsidRPr="008551FB">
        <w:rPr>
          <w:rFonts w:ascii="Calibri" w:hAnsi="Calibri" w:cs="Calibri"/>
          <w:sz w:val="24"/>
          <w:szCs w:val="24"/>
        </w:rPr>
        <w:t>Weiguang</w:t>
      </w:r>
      <w:proofErr w:type="spellEnd"/>
      <w:r w:rsidRPr="008551FB">
        <w:rPr>
          <w:rFonts w:ascii="Calibri" w:hAnsi="Calibri" w:cs="Calibri"/>
          <w:sz w:val="24"/>
          <w:szCs w:val="24"/>
        </w:rPr>
        <w:t xml:space="preserve"> Cai, Hong Ren, Chao Ding, and Nan Zhou. "Do residential building energy efficiency standards reduce energy consumption in China? – A data-driven method to validate the actual performance of building energy efficiency standards." </w:t>
      </w:r>
      <w:r w:rsidRPr="008551FB">
        <w:rPr>
          <w:rFonts w:ascii="Calibri" w:hAnsi="Calibri" w:cs="Calibri"/>
          <w:i/>
          <w:sz w:val="24"/>
          <w:szCs w:val="24"/>
        </w:rPr>
        <w:t>Energy Policy 131</w:t>
      </w:r>
      <w:r w:rsidRPr="008551FB">
        <w:rPr>
          <w:rFonts w:ascii="Calibri" w:hAnsi="Calibri" w:cs="Calibri"/>
          <w:sz w:val="24"/>
          <w:szCs w:val="24"/>
        </w:rPr>
        <w:t xml:space="preserve"> (2019) 82 </w:t>
      </w:r>
      <w:r>
        <w:rPr>
          <w:rFonts w:ascii="Calibri" w:hAnsi="Calibri" w:cs="Calibri"/>
          <w:sz w:val="24"/>
          <w:szCs w:val="24"/>
        </w:rPr>
        <w:t>–</w:t>
      </w:r>
      <w:r w:rsidRPr="008551FB">
        <w:rPr>
          <w:rFonts w:ascii="Calibri" w:hAnsi="Calibri" w:cs="Calibri"/>
          <w:sz w:val="24"/>
          <w:szCs w:val="24"/>
        </w:rPr>
        <w:t xml:space="preserve"> 98</w:t>
      </w:r>
      <w:r>
        <w:rPr>
          <w:rFonts w:ascii="Calibri" w:hAnsi="Calibri" w:cs="Calibri"/>
          <w:sz w:val="24"/>
          <w:szCs w:val="24"/>
        </w:rPr>
        <w:t xml:space="preserve">. </w:t>
      </w:r>
      <w:hyperlink r:id="rId13" w:history="1">
        <w:r w:rsidRPr="005E6F64">
          <w:rPr>
            <w:rStyle w:val="Hyperlink"/>
            <w:rFonts w:ascii="Calibri" w:hAnsi="Calibri" w:cs="Calibri"/>
            <w:sz w:val="24"/>
            <w:szCs w:val="24"/>
          </w:rPr>
          <w:t>https://china.lbl.gov/publications?f%5Bauthor%5D=139</w:t>
        </w:r>
      </w:hyperlink>
      <w:r>
        <w:rPr>
          <w:rFonts w:ascii="Calibri" w:hAnsi="Calibri" w:cs="Calibri"/>
          <w:sz w:val="24"/>
          <w:szCs w:val="24"/>
        </w:rPr>
        <w:t xml:space="preserve"> </w:t>
      </w:r>
    </w:p>
    <w:p w14:paraId="1471958F" w14:textId="77777777" w:rsidR="004D4AE3" w:rsidRPr="004D4AE3" w:rsidRDefault="004D4AE3" w:rsidP="00EF33CB">
      <w:pPr>
        <w:pStyle w:val="eceeeTitle"/>
        <w:spacing w:after="240"/>
        <w:jc w:val="left"/>
        <w:rPr>
          <w:rFonts w:ascii="Calibri" w:hAnsi="Calibri" w:cs="Calibri"/>
          <w:sz w:val="24"/>
          <w:szCs w:val="24"/>
        </w:rPr>
      </w:pPr>
      <w:r w:rsidRPr="004D4AE3">
        <w:rPr>
          <w:rFonts w:ascii="Calibri" w:hAnsi="Calibri" w:cs="Calibri"/>
          <w:sz w:val="24"/>
          <w:szCs w:val="24"/>
        </w:rPr>
        <w:t xml:space="preserve">Ge, Jing, Wei Feng, Nan Zhou, Mark D Levine, and Carolyn </w:t>
      </w:r>
      <w:proofErr w:type="spellStart"/>
      <w:r w:rsidRPr="004D4AE3">
        <w:rPr>
          <w:rFonts w:ascii="Calibri" w:hAnsi="Calibri" w:cs="Calibri"/>
          <w:sz w:val="24"/>
          <w:szCs w:val="24"/>
        </w:rPr>
        <w:t>Szum</w:t>
      </w:r>
      <w:proofErr w:type="spellEnd"/>
      <w:r w:rsidR="00EF33CB">
        <w:rPr>
          <w:rFonts w:ascii="Calibri" w:hAnsi="Calibri" w:cs="Calibri"/>
          <w:sz w:val="24"/>
          <w:szCs w:val="24"/>
        </w:rPr>
        <w:t>, 2017.</w:t>
      </w:r>
      <w:r w:rsidRPr="004D4AE3">
        <w:rPr>
          <w:rFonts w:ascii="Calibri" w:hAnsi="Calibri" w:cs="Calibri"/>
          <w:sz w:val="24"/>
          <w:szCs w:val="24"/>
        </w:rPr>
        <w:t xml:space="preserve"> </w:t>
      </w:r>
      <w:r w:rsidRPr="00EF33CB">
        <w:rPr>
          <w:rFonts w:ascii="Calibri" w:hAnsi="Calibri" w:cs="Calibri"/>
          <w:i/>
          <w:sz w:val="24"/>
          <w:szCs w:val="24"/>
        </w:rPr>
        <w:t xml:space="preserve">Accelerating </w:t>
      </w:r>
      <w:r w:rsidR="00EF33CB">
        <w:rPr>
          <w:rFonts w:ascii="Calibri" w:hAnsi="Calibri" w:cs="Calibri"/>
          <w:i/>
          <w:sz w:val="24"/>
          <w:szCs w:val="24"/>
        </w:rPr>
        <w:t>E</w:t>
      </w:r>
      <w:r w:rsidRPr="00EF33CB">
        <w:rPr>
          <w:rFonts w:ascii="Calibri" w:hAnsi="Calibri" w:cs="Calibri"/>
          <w:i/>
          <w:sz w:val="24"/>
          <w:szCs w:val="24"/>
        </w:rPr>
        <w:t xml:space="preserve">nergy </w:t>
      </w:r>
      <w:r w:rsidR="00EF33CB">
        <w:rPr>
          <w:rFonts w:ascii="Calibri" w:hAnsi="Calibri" w:cs="Calibri"/>
          <w:i/>
          <w:sz w:val="24"/>
          <w:szCs w:val="24"/>
        </w:rPr>
        <w:t>E</w:t>
      </w:r>
      <w:r w:rsidRPr="00EF33CB">
        <w:rPr>
          <w:rFonts w:ascii="Calibri" w:hAnsi="Calibri" w:cs="Calibri"/>
          <w:i/>
          <w:sz w:val="24"/>
          <w:szCs w:val="24"/>
        </w:rPr>
        <w:t xml:space="preserve">fficiency in China’s </w:t>
      </w:r>
      <w:r w:rsidR="00EF33CB">
        <w:rPr>
          <w:rFonts w:ascii="Calibri" w:hAnsi="Calibri" w:cs="Calibri"/>
          <w:i/>
          <w:sz w:val="24"/>
          <w:szCs w:val="24"/>
        </w:rPr>
        <w:t>E</w:t>
      </w:r>
      <w:r w:rsidRPr="00EF33CB">
        <w:rPr>
          <w:rFonts w:ascii="Calibri" w:hAnsi="Calibri" w:cs="Calibri"/>
          <w:i/>
          <w:sz w:val="24"/>
          <w:szCs w:val="24"/>
        </w:rPr>
        <w:t xml:space="preserve">xisting </w:t>
      </w:r>
      <w:r w:rsidR="00EF33CB">
        <w:rPr>
          <w:rFonts w:ascii="Calibri" w:hAnsi="Calibri" w:cs="Calibri"/>
          <w:i/>
          <w:sz w:val="24"/>
          <w:szCs w:val="24"/>
        </w:rPr>
        <w:t>C</w:t>
      </w:r>
      <w:r w:rsidRPr="00EF33CB">
        <w:rPr>
          <w:rFonts w:ascii="Calibri" w:hAnsi="Calibri" w:cs="Calibri"/>
          <w:i/>
          <w:sz w:val="24"/>
          <w:szCs w:val="24"/>
        </w:rPr>
        <w:t xml:space="preserve">ommercial </w:t>
      </w:r>
      <w:r w:rsidR="00EF33CB">
        <w:rPr>
          <w:rFonts w:ascii="Calibri" w:hAnsi="Calibri" w:cs="Calibri"/>
          <w:i/>
          <w:sz w:val="24"/>
          <w:szCs w:val="24"/>
        </w:rPr>
        <w:t>B</w:t>
      </w:r>
      <w:r w:rsidRPr="00EF33CB">
        <w:rPr>
          <w:rFonts w:ascii="Calibri" w:hAnsi="Calibri" w:cs="Calibri"/>
          <w:i/>
          <w:sz w:val="24"/>
          <w:szCs w:val="24"/>
        </w:rPr>
        <w:t xml:space="preserve">uildings Part 2: Solutions and </w:t>
      </w:r>
      <w:r w:rsidR="00EF33CB">
        <w:rPr>
          <w:rFonts w:ascii="Calibri" w:hAnsi="Calibri" w:cs="Calibri"/>
          <w:i/>
          <w:sz w:val="24"/>
          <w:szCs w:val="24"/>
        </w:rPr>
        <w:t>P</w:t>
      </w:r>
      <w:r w:rsidRPr="00EF33CB">
        <w:rPr>
          <w:rFonts w:ascii="Calibri" w:hAnsi="Calibri" w:cs="Calibri"/>
          <w:i/>
          <w:sz w:val="24"/>
          <w:szCs w:val="24"/>
        </w:rPr>
        <w:t xml:space="preserve">olicy </w:t>
      </w:r>
      <w:r w:rsidR="00EF33CB">
        <w:rPr>
          <w:rFonts w:ascii="Calibri" w:hAnsi="Calibri" w:cs="Calibri"/>
          <w:i/>
          <w:sz w:val="24"/>
          <w:szCs w:val="24"/>
        </w:rPr>
        <w:t>R</w:t>
      </w:r>
      <w:r w:rsidRPr="00EF33CB">
        <w:rPr>
          <w:rFonts w:ascii="Calibri" w:hAnsi="Calibri" w:cs="Calibri"/>
          <w:i/>
          <w:sz w:val="24"/>
          <w:szCs w:val="24"/>
        </w:rPr>
        <w:t>ecommendations</w:t>
      </w:r>
      <w:r w:rsidRPr="004D4AE3">
        <w:rPr>
          <w:rFonts w:ascii="Calibri" w:hAnsi="Calibri" w:cs="Calibri"/>
          <w:sz w:val="24"/>
          <w:szCs w:val="24"/>
        </w:rPr>
        <w:t xml:space="preserve">.    </w:t>
      </w:r>
      <w:hyperlink r:id="rId14" w:history="1">
        <w:r w:rsidRPr="005E6F64">
          <w:rPr>
            <w:rStyle w:val="Hyperlink"/>
            <w:rFonts w:ascii="Calibri" w:hAnsi="Calibri" w:cs="Calibri"/>
            <w:sz w:val="24"/>
            <w:szCs w:val="24"/>
          </w:rPr>
          <w:t>https://eta-publications.lbl.gov/sites/default/files/accelerating_energy_efficiency_in_chinas_existing_commercial_buildings_-_part_2_02262018.pdf</w:t>
        </w:r>
      </w:hyperlink>
      <w:r>
        <w:rPr>
          <w:rFonts w:ascii="Calibri" w:hAnsi="Calibri" w:cs="Calibri"/>
          <w:sz w:val="24"/>
          <w:szCs w:val="24"/>
        </w:rPr>
        <w:t xml:space="preserve"> </w:t>
      </w:r>
    </w:p>
    <w:p w14:paraId="64833CCE" w14:textId="77777777" w:rsidR="004D4AE3" w:rsidRPr="0053225F" w:rsidRDefault="004D4AE3" w:rsidP="00EF33CB">
      <w:pPr>
        <w:pStyle w:val="eceeeTitle"/>
        <w:spacing w:after="240"/>
        <w:jc w:val="left"/>
        <w:rPr>
          <w:rFonts w:ascii="Calibri" w:hAnsi="Calibri" w:cs="Calibri"/>
          <w:sz w:val="24"/>
          <w:szCs w:val="24"/>
        </w:rPr>
      </w:pPr>
      <w:r w:rsidRPr="004D4AE3">
        <w:rPr>
          <w:rFonts w:ascii="Calibri" w:hAnsi="Calibri" w:cs="Calibri"/>
          <w:sz w:val="24"/>
          <w:szCs w:val="24"/>
        </w:rPr>
        <w:t xml:space="preserve">Ge, Jing, Wei Feng, Nan Zhou, Mark D Levine, and Carolyn </w:t>
      </w:r>
      <w:proofErr w:type="spellStart"/>
      <w:r w:rsidRPr="004D4AE3">
        <w:rPr>
          <w:rFonts w:ascii="Calibri" w:hAnsi="Calibri" w:cs="Calibri"/>
          <w:sz w:val="24"/>
          <w:szCs w:val="24"/>
        </w:rPr>
        <w:t>Szum</w:t>
      </w:r>
      <w:proofErr w:type="spellEnd"/>
      <w:r w:rsidR="00EF33CB">
        <w:rPr>
          <w:rFonts w:ascii="Calibri" w:hAnsi="Calibri" w:cs="Calibri"/>
          <w:sz w:val="24"/>
          <w:szCs w:val="24"/>
        </w:rPr>
        <w:t>, 2017</w:t>
      </w:r>
      <w:r w:rsidRPr="004D4AE3">
        <w:rPr>
          <w:rFonts w:ascii="Calibri" w:hAnsi="Calibri" w:cs="Calibri"/>
          <w:sz w:val="24"/>
          <w:szCs w:val="24"/>
        </w:rPr>
        <w:t xml:space="preserve">. </w:t>
      </w:r>
      <w:r w:rsidRPr="00EF33CB">
        <w:rPr>
          <w:rFonts w:ascii="Calibri" w:hAnsi="Calibri" w:cs="Calibri"/>
          <w:i/>
          <w:sz w:val="24"/>
          <w:szCs w:val="24"/>
        </w:rPr>
        <w:t>Accelerating Energy Efficiency in China's Existing Commercial Buildings, Part 1: Barrier Analysis.</w:t>
      </w:r>
      <w:r w:rsidRPr="004D4AE3">
        <w:rPr>
          <w:rFonts w:ascii="Calibri" w:hAnsi="Calibri" w:cs="Calibri"/>
          <w:sz w:val="24"/>
          <w:szCs w:val="24"/>
        </w:rPr>
        <w:t xml:space="preserve"> LBNL-2001078.   </w:t>
      </w:r>
      <w:hyperlink r:id="rId15" w:history="1">
        <w:r w:rsidRPr="005E6F64">
          <w:rPr>
            <w:rStyle w:val="Hyperlink"/>
            <w:rFonts w:ascii="Calibri" w:hAnsi="Calibri" w:cs="Calibri"/>
            <w:sz w:val="24"/>
            <w:szCs w:val="24"/>
          </w:rPr>
          <w:t>https://eta-publications.lbl.gov/sites/default/files/accelerating_energy_efficiency_in_chinas_existing_commercial_buildings_-_part_1_02262018_1.pdf</w:t>
        </w:r>
      </w:hyperlink>
      <w:r>
        <w:rPr>
          <w:rFonts w:ascii="Calibri" w:hAnsi="Calibri" w:cs="Calibri"/>
          <w:sz w:val="24"/>
          <w:szCs w:val="24"/>
        </w:rPr>
        <w:t xml:space="preserve"> </w:t>
      </w:r>
    </w:p>
    <w:p w14:paraId="19C08AF9" w14:textId="77777777" w:rsidR="00EA64AC" w:rsidRPr="0053225F" w:rsidRDefault="00EA64AC" w:rsidP="00EF33CB">
      <w:pPr>
        <w:pStyle w:val="Heading2"/>
        <w:rPr>
          <w:color w:val="4472C4" w:themeColor="accent1"/>
        </w:rPr>
      </w:pPr>
      <w:r w:rsidRPr="0053225F">
        <w:t>Project: Transport Sector 12</w:t>
      </w:r>
      <w:r w:rsidRPr="0053225F">
        <w:rPr>
          <w:vertAlign w:val="superscript"/>
        </w:rPr>
        <w:t>th</w:t>
      </w:r>
      <w:r w:rsidRPr="0053225F">
        <w:t xml:space="preserve"> and </w:t>
      </w:r>
      <w:r w:rsidRPr="0053225F">
        <w:rPr>
          <w:color w:val="auto"/>
        </w:rPr>
        <w:t>13</w:t>
      </w:r>
      <w:r w:rsidRPr="0053225F">
        <w:rPr>
          <w:color w:val="auto"/>
          <w:vertAlign w:val="superscript"/>
        </w:rPr>
        <w:t>th</w:t>
      </w:r>
      <w:r w:rsidRPr="0053225F">
        <w:t xml:space="preserve"> </w:t>
      </w:r>
      <w:r w:rsidRPr="0053225F">
        <w:rPr>
          <w:color w:val="auto"/>
        </w:rPr>
        <w:t>FYP Policies Assessment</w:t>
      </w:r>
      <w:r w:rsidRPr="0053225F">
        <w:rPr>
          <w:color w:val="4472C4" w:themeColor="accent1"/>
        </w:rPr>
        <w:t xml:space="preserve"> </w:t>
      </w:r>
    </w:p>
    <w:p w14:paraId="0AA027A9" w14:textId="77777777" w:rsidR="00EF33CB" w:rsidRDefault="00EA64AC" w:rsidP="00EA64AC">
      <w:pPr>
        <w:rPr>
          <w:rFonts w:ascii="Calibri" w:hAnsi="Calibri" w:cs="Calibri"/>
          <w:i/>
        </w:rPr>
      </w:pPr>
      <w:r w:rsidRPr="0053225F">
        <w:rPr>
          <w:rFonts w:ascii="Calibri" w:hAnsi="Calibri" w:cs="Calibri"/>
          <w:i/>
        </w:rPr>
        <w:t xml:space="preserve">Description: </w:t>
      </w:r>
    </w:p>
    <w:p w14:paraId="3D1E3086" w14:textId="77777777" w:rsidR="00EA64AC" w:rsidRPr="0053225F" w:rsidRDefault="00EA64AC" w:rsidP="00EA64AC">
      <w:pPr>
        <w:rPr>
          <w:rFonts w:ascii="Calibri" w:hAnsi="Calibri" w:cs="Calibri"/>
          <w:i/>
        </w:rPr>
      </w:pPr>
      <w:r w:rsidRPr="0053225F">
        <w:rPr>
          <w:rFonts w:ascii="Calibri" w:hAnsi="Calibri" w:cs="Calibri"/>
        </w:rPr>
        <w:t>We evaluated the latest developments in China’s transport sector, including the latest policies in the related 12</w:t>
      </w:r>
      <w:r w:rsidRPr="0053225F">
        <w:rPr>
          <w:rFonts w:ascii="Calibri" w:hAnsi="Calibri" w:cs="Calibri"/>
          <w:vertAlign w:val="superscript"/>
        </w:rPr>
        <w:t>th</w:t>
      </w:r>
      <w:r w:rsidRPr="0053225F">
        <w:rPr>
          <w:rFonts w:ascii="Calibri" w:hAnsi="Calibri" w:cs="Calibri"/>
        </w:rPr>
        <w:t xml:space="preserve"> FYPs for oil and natural gas industry, and evaluated potential future oil and natural gas supply-demand and infrastructure gaps given recent trends of sectoral </w:t>
      </w:r>
      <w:r w:rsidRPr="0053225F">
        <w:rPr>
          <w:rFonts w:ascii="Calibri" w:hAnsi="Calibri" w:cs="Calibri"/>
        </w:rPr>
        <w:lastRenderedPageBreak/>
        <w:t>developments. In support of future planning and modeling efforts at Sinopec during the 13</w:t>
      </w:r>
      <w:r w:rsidRPr="0053225F">
        <w:rPr>
          <w:rFonts w:ascii="Calibri" w:hAnsi="Calibri" w:cs="Calibri"/>
          <w:vertAlign w:val="superscript"/>
        </w:rPr>
        <w:t>th</w:t>
      </w:r>
      <w:r w:rsidRPr="0053225F">
        <w:rPr>
          <w:rFonts w:ascii="Calibri" w:hAnsi="Calibri" w:cs="Calibri"/>
        </w:rPr>
        <w:t xml:space="preserve"> FYP period, we also reviewed the latest developments in international policies and trends to reduce oil consumption. </w:t>
      </w:r>
    </w:p>
    <w:p w14:paraId="4A384C03" w14:textId="77777777" w:rsidR="00EA64AC" w:rsidRPr="0053225F" w:rsidRDefault="00EA64AC" w:rsidP="00EA64AC">
      <w:pPr>
        <w:rPr>
          <w:rFonts w:ascii="Calibri" w:hAnsi="Calibri" w:cs="Calibri"/>
          <w:i/>
        </w:rPr>
      </w:pPr>
    </w:p>
    <w:p w14:paraId="6CC8E5EE" w14:textId="77777777" w:rsidR="00EA64AC" w:rsidRPr="0053225F" w:rsidRDefault="00EA64AC" w:rsidP="00EA64AC">
      <w:pPr>
        <w:rPr>
          <w:rFonts w:ascii="Calibri" w:hAnsi="Calibri" w:cs="Calibri"/>
          <w:i/>
        </w:rPr>
      </w:pPr>
      <w:r w:rsidRPr="0053225F">
        <w:rPr>
          <w:rFonts w:ascii="Calibri" w:hAnsi="Calibri" w:cs="Calibri"/>
          <w:i/>
        </w:rPr>
        <w:t xml:space="preserve">Publications: </w:t>
      </w:r>
    </w:p>
    <w:p w14:paraId="7229C94E" w14:textId="77777777" w:rsidR="00EA64AC" w:rsidRPr="0053225F" w:rsidRDefault="00EA64AC" w:rsidP="00EA64AC">
      <w:pPr>
        <w:rPr>
          <w:rFonts w:ascii="Calibri" w:hAnsi="Calibri" w:cs="Calibri"/>
        </w:rPr>
      </w:pPr>
      <w:r w:rsidRPr="0053225F">
        <w:rPr>
          <w:rFonts w:ascii="Calibri" w:hAnsi="Calibri" w:cs="Calibri"/>
        </w:rPr>
        <w:t>Khanna</w:t>
      </w:r>
      <w:r w:rsidR="00EF33CB">
        <w:rPr>
          <w:rFonts w:ascii="Calibri" w:hAnsi="Calibri" w:cs="Calibri"/>
        </w:rPr>
        <w:t>,</w:t>
      </w:r>
      <w:r w:rsidRPr="0053225F">
        <w:rPr>
          <w:rFonts w:ascii="Calibri" w:hAnsi="Calibri" w:cs="Calibri"/>
        </w:rPr>
        <w:t xml:space="preserve"> N.Z. and Fridley</w:t>
      </w:r>
      <w:r w:rsidR="00EF33CB">
        <w:rPr>
          <w:rFonts w:ascii="Calibri" w:hAnsi="Calibri" w:cs="Calibri"/>
        </w:rPr>
        <w:t xml:space="preserve">, D., </w:t>
      </w:r>
      <w:r w:rsidRPr="0053225F">
        <w:rPr>
          <w:rFonts w:ascii="Calibri" w:hAnsi="Calibri" w:cs="Calibri"/>
        </w:rPr>
        <w:t xml:space="preserve">2015. “Mind the Gap: New Developments and Outlook for China’s Transport Sector to 2030.” </w:t>
      </w:r>
      <w:r w:rsidRPr="0053225F">
        <w:rPr>
          <w:rFonts w:ascii="Calibri" w:hAnsi="Calibri" w:cs="Calibri"/>
          <w:i/>
        </w:rPr>
        <w:t>Proceedings of the 2015 ECEEE Summer Study on Energy Efficiency</w:t>
      </w:r>
      <w:r w:rsidRPr="0053225F">
        <w:rPr>
          <w:rFonts w:ascii="Calibri" w:hAnsi="Calibri" w:cs="Calibri"/>
        </w:rPr>
        <w:t>. Toulon, France: 1 – 6 June 2015.</w:t>
      </w:r>
    </w:p>
    <w:p w14:paraId="481C9A44" w14:textId="77777777" w:rsidR="00EA64AC" w:rsidRPr="0053225F" w:rsidRDefault="00EA64AC" w:rsidP="00EA64AC">
      <w:pPr>
        <w:rPr>
          <w:rFonts w:ascii="Calibri" w:hAnsi="Calibri" w:cs="Calibri"/>
        </w:rPr>
      </w:pPr>
    </w:p>
    <w:p w14:paraId="0C56EFF5" w14:textId="77777777" w:rsidR="00EA64AC" w:rsidRPr="0053225F" w:rsidRDefault="00EA64AC" w:rsidP="00EA64AC">
      <w:pPr>
        <w:rPr>
          <w:rFonts w:ascii="Calibri" w:hAnsi="Calibri" w:cs="Calibri"/>
        </w:rPr>
      </w:pPr>
      <w:r w:rsidRPr="0053225F">
        <w:rPr>
          <w:rFonts w:ascii="Calibri" w:hAnsi="Calibri" w:cs="Calibri"/>
        </w:rPr>
        <w:t>Khanna</w:t>
      </w:r>
      <w:r w:rsidR="00EF33CB">
        <w:rPr>
          <w:rFonts w:ascii="Calibri" w:hAnsi="Calibri" w:cs="Calibri"/>
        </w:rPr>
        <w:t>,</w:t>
      </w:r>
      <w:r w:rsidRPr="0053225F">
        <w:rPr>
          <w:rFonts w:ascii="Calibri" w:hAnsi="Calibri" w:cs="Calibri"/>
        </w:rPr>
        <w:t xml:space="preserve"> N</w:t>
      </w:r>
      <w:r w:rsidR="00EF33CB">
        <w:rPr>
          <w:rFonts w:ascii="Calibri" w:hAnsi="Calibri" w:cs="Calibri"/>
        </w:rPr>
        <w:t>.</w:t>
      </w:r>
      <w:r w:rsidRPr="0053225F">
        <w:rPr>
          <w:rFonts w:ascii="Calibri" w:hAnsi="Calibri" w:cs="Calibri"/>
        </w:rPr>
        <w:t>, Fridley</w:t>
      </w:r>
      <w:r w:rsidR="00EF33CB">
        <w:rPr>
          <w:rFonts w:ascii="Calibri" w:hAnsi="Calibri" w:cs="Calibri"/>
        </w:rPr>
        <w:t>,</w:t>
      </w:r>
      <w:r w:rsidRPr="0053225F">
        <w:rPr>
          <w:rFonts w:ascii="Calibri" w:hAnsi="Calibri" w:cs="Calibri"/>
        </w:rPr>
        <w:t xml:space="preserve"> D</w:t>
      </w:r>
      <w:r w:rsidR="00EF33CB">
        <w:rPr>
          <w:rFonts w:ascii="Calibri" w:hAnsi="Calibri" w:cs="Calibri"/>
        </w:rPr>
        <w:t>.</w:t>
      </w:r>
      <w:r w:rsidRPr="0053225F">
        <w:rPr>
          <w:rFonts w:ascii="Calibri" w:hAnsi="Calibri" w:cs="Calibri"/>
        </w:rPr>
        <w:t>, Zhou</w:t>
      </w:r>
      <w:r w:rsidR="00EF33CB">
        <w:rPr>
          <w:rFonts w:ascii="Calibri" w:hAnsi="Calibri" w:cs="Calibri"/>
        </w:rPr>
        <w:t>,</w:t>
      </w:r>
      <w:r w:rsidRPr="0053225F">
        <w:rPr>
          <w:rFonts w:ascii="Calibri" w:hAnsi="Calibri" w:cs="Calibri"/>
        </w:rPr>
        <w:t xml:space="preserve"> N</w:t>
      </w:r>
      <w:r w:rsidR="00EF33CB">
        <w:rPr>
          <w:rFonts w:ascii="Calibri" w:hAnsi="Calibri" w:cs="Calibri"/>
        </w:rPr>
        <w:t>.</w:t>
      </w:r>
      <w:r w:rsidRPr="0053225F">
        <w:rPr>
          <w:rFonts w:ascii="Calibri" w:hAnsi="Calibri" w:cs="Calibri"/>
        </w:rPr>
        <w:t>, Zhu</w:t>
      </w:r>
      <w:r w:rsidR="00EF33CB">
        <w:rPr>
          <w:rFonts w:ascii="Calibri" w:hAnsi="Calibri" w:cs="Calibri"/>
        </w:rPr>
        <w:t>,</w:t>
      </w:r>
      <w:r w:rsidRPr="0053225F">
        <w:rPr>
          <w:rFonts w:ascii="Calibri" w:hAnsi="Calibri" w:cs="Calibri"/>
        </w:rPr>
        <w:t xml:space="preserve"> L.</w:t>
      </w:r>
      <w:r w:rsidR="00EF33CB">
        <w:rPr>
          <w:rFonts w:ascii="Calibri" w:hAnsi="Calibri" w:cs="Calibri"/>
        </w:rPr>
        <w:t>,</w:t>
      </w:r>
      <w:r w:rsidRPr="0053225F">
        <w:rPr>
          <w:rFonts w:ascii="Calibri" w:hAnsi="Calibri" w:cs="Calibri"/>
        </w:rPr>
        <w:t xml:space="preserve"> 2019. </w:t>
      </w:r>
      <w:r w:rsidRPr="00EF33CB">
        <w:rPr>
          <w:rFonts w:ascii="Calibri" w:hAnsi="Calibri" w:cs="Calibri"/>
          <w:i/>
        </w:rPr>
        <w:t>Review of International Oil Consumption Trends, Policies, and Outlooks.</w:t>
      </w:r>
      <w:r w:rsidRPr="0053225F">
        <w:rPr>
          <w:rFonts w:ascii="Calibri" w:hAnsi="Calibri" w:cs="Calibri"/>
        </w:rPr>
        <w:t xml:space="preserve"> </w:t>
      </w:r>
      <w:r w:rsidR="00EF33CB">
        <w:rPr>
          <w:rFonts w:ascii="Calibri" w:hAnsi="Calibri" w:cs="Calibri"/>
        </w:rPr>
        <w:t xml:space="preserve">Berkeley, CA: </w:t>
      </w:r>
      <w:r w:rsidRPr="0053225F">
        <w:rPr>
          <w:rFonts w:ascii="Calibri" w:hAnsi="Calibri" w:cs="Calibri"/>
        </w:rPr>
        <w:t>L</w:t>
      </w:r>
      <w:r w:rsidR="00EF33CB">
        <w:rPr>
          <w:rFonts w:ascii="Calibri" w:hAnsi="Calibri" w:cs="Calibri"/>
        </w:rPr>
        <w:t>awrence Berkeley National Laboratory</w:t>
      </w:r>
      <w:r w:rsidRPr="0053225F">
        <w:rPr>
          <w:rFonts w:ascii="Calibri" w:hAnsi="Calibri" w:cs="Calibri"/>
        </w:rPr>
        <w:t xml:space="preserve">. </w:t>
      </w:r>
    </w:p>
    <w:p w14:paraId="7E4047E4" w14:textId="77777777" w:rsidR="000A3788" w:rsidRPr="0053225F" w:rsidRDefault="000A3788">
      <w:pPr>
        <w:rPr>
          <w:rFonts w:ascii="Calibri" w:hAnsi="Calibri" w:cs="Calibri"/>
        </w:rPr>
      </w:pPr>
    </w:p>
    <w:p w14:paraId="0312F762" w14:textId="77777777" w:rsidR="00517EFA" w:rsidRPr="0053225F" w:rsidRDefault="00517EFA" w:rsidP="00732254">
      <w:pPr>
        <w:pStyle w:val="Heading2"/>
        <w:rPr>
          <w:szCs w:val="24"/>
        </w:rPr>
      </w:pPr>
      <w:r w:rsidRPr="0053225F">
        <w:rPr>
          <w:szCs w:val="24"/>
        </w:rPr>
        <w:t xml:space="preserve">Project: </w:t>
      </w:r>
      <w:r w:rsidR="00840262">
        <w:t>Assessment of Coal Use in China during the 13</w:t>
      </w:r>
      <w:r w:rsidR="00840262" w:rsidRPr="00840262">
        <w:rPr>
          <w:vertAlign w:val="superscript"/>
        </w:rPr>
        <w:t>th</w:t>
      </w:r>
      <w:r w:rsidR="00840262">
        <w:t xml:space="preserve"> Five-Year Plan </w:t>
      </w:r>
    </w:p>
    <w:p w14:paraId="09A92054" w14:textId="77777777" w:rsidR="00517EFA" w:rsidRPr="00EF33CB" w:rsidRDefault="00517EFA" w:rsidP="00EF33CB">
      <w:pPr>
        <w:rPr>
          <w:rFonts w:ascii="Calibri" w:hAnsi="Calibri" w:cs="Calibri"/>
          <w:i/>
        </w:rPr>
      </w:pPr>
      <w:r w:rsidRPr="00EF33CB">
        <w:rPr>
          <w:rFonts w:ascii="Calibri" w:hAnsi="Calibri" w:cs="Calibri"/>
          <w:i/>
        </w:rPr>
        <w:t xml:space="preserve">Description: </w:t>
      </w:r>
    </w:p>
    <w:p w14:paraId="3849F310" w14:textId="77777777" w:rsidR="00517EFA" w:rsidRDefault="004D4AE3" w:rsidP="00EF33CB">
      <w:pPr>
        <w:rPr>
          <w:rFonts w:ascii="Calibri" w:hAnsi="Calibri" w:cs="Calibri"/>
        </w:rPr>
      </w:pPr>
      <w:r w:rsidRPr="004D4AE3">
        <w:rPr>
          <w:rFonts w:ascii="Calibri" w:hAnsi="Calibri" w:cs="Calibri"/>
        </w:rPr>
        <w:t>Some analysts have declared that China’s coal consumption may have peaked, but preliminary data indicate that coal consumption increased in 2017. This recent growth, combined with our analysis of projected increases in electricity demand that cannot be met by other fossil-fuel or non-fossil-fuel electricity sources, along with projected increases in coal use in light manufacturing, other non-industrial sectors, as well as in coal use for transformation, indicates potential future growth of China’s coal use to levels of 2,908 Mtce to 3,060 Mtce in 2020, with associated increases in energy-related CO</w:t>
      </w:r>
      <w:r w:rsidRPr="00EF33CB">
        <w:rPr>
          <w:rFonts w:ascii="Calibri" w:hAnsi="Calibri" w:cs="Calibri"/>
          <w:vertAlign w:val="subscript"/>
        </w:rPr>
        <w:t>2</w:t>
      </w:r>
      <w:r w:rsidRPr="004D4AE3">
        <w:rPr>
          <w:rFonts w:ascii="Calibri" w:hAnsi="Calibri" w:cs="Calibri"/>
        </w:rPr>
        <w:t xml:space="preserve"> emissions.</w:t>
      </w:r>
    </w:p>
    <w:p w14:paraId="07FE6E4B" w14:textId="77777777" w:rsidR="004D4AE3" w:rsidRPr="0053225F" w:rsidRDefault="004D4AE3" w:rsidP="00EF33CB">
      <w:pPr>
        <w:rPr>
          <w:rFonts w:ascii="Calibri" w:hAnsi="Calibri" w:cs="Calibri"/>
        </w:rPr>
      </w:pPr>
    </w:p>
    <w:p w14:paraId="46D9F45C" w14:textId="77777777" w:rsidR="00517EFA" w:rsidRPr="00EF33CB" w:rsidRDefault="00517EFA" w:rsidP="00EF33CB">
      <w:pPr>
        <w:rPr>
          <w:rFonts w:ascii="Calibri" w:hAnsi="Calibri" w:cs="Calibri"/>
          <w:i/>
        </w:rPr>
      </w:pPr>
      <w:r w:rsidRPr="00EF33CB">
        <w:rPr>
          <w:rFonts w:ascii="Calibri" w:hAnsi="Calibri" w:cs="Calibri"/>
          <w:i/>
        </w:rPr>
        <w:t>Publications:</w:t>
      </w:r>
    </w:p>
    <w:p w14:paraId="32804158" w14:textId="77777777" w:rsidR="00517EFA" w:rsidRPr="0053225F" w:rsidRDefault="00517EFA" w:rsidP="00EF33CB">
      <w:pPr>
        <w:widowControl w:val="0"/>
        <w:spacing w:after="240"/>
        <w:rPr>
          <w:rFonts w:ascii="Calibri" w:hAnsi="Calibri" w:cs="Calibri"/>
        </w:rPr>
      </w:pPr>
      <w:r w:rsidRPr="0053225F">
        <w:rPr>
          <w:rFonts w:ascii="Calibri" w:hAnsi="Calibri" w:cs="Calibri"/>
        </w:rPr>
        <w:t>Lin, J., D. Fridley, H.Y. Lu, L. Price, and N. Zhou. 2018. “Has Coal Use Peaked in China: Near-</w:t>
      </w:r>
      <w:r w:rsidR="00EF33CB">
        <w:rPr>
          <w:rFonts w:ascii="Calibri" w:hAnsi="Calibri" w:cs="Calibri"/>
        </w:rPr>
        <w:t>Te</w:t>
      </w:r>
      <w:r w:rsidRPr="0053225F">
        <w:rPr>
          <w:rFonts w:ascii="Calibri" w:hAnsi="Calibri" w:cs="Calibri"/>
        </w:rPr>
        <w:t xml:space="preserve">rm </w:t>
      </w:r>
      <w:r w:rsidR="00EF33CB">
        <w:rPr>
          <w:rFonts w:ascii="Calibri" w:hAnsi="Calibri" w:cs="Calibri"/>
        </w:rPr>
        <w:t>T</w:t>
      </w:r>
      <w:r w:rsidRPr="0053225F">
        <w:rPr>
          <w:rFonts w:ascii="Calibri" w:hAnsi="Calibri" w:cs="Calibri"/>
        </w:rPr>
        <w:t xml:space="preserve">rends in China's </w:t>
      </w:r>
      <w:r w:rsidR="00EF33CB">
        <w:rPr>
          <w:rFonts w:ascii="Calibri" w:hAnsi="Calibri" w:cs="Calibri"/>
        </w:rPr>
        <w:t>C</w:t>
      </w:r>
      <w:r w:rsidRPr="0053225F">
        <w:rPr>
          <w:rFonts w:ascii="Calibri" w:hAnsi="Calibri" w:cs="Calibri"/>
        </w:rPr>
        <w:t xml:space="preserve">oal </w:t>
      </w:r>
      <w:r w:rsidR="00EF33CB">
        <w:rPr>
          <w:rFonts w:ascii="Calibri" w:hAnsi="Calibri" w:cs="Calibri"/>
        </w:rPr>
        <w:t>C</w:t>
      </w:r>
      <w:r w:rsidRPr="0053225F">
        <w:rPr>
          <w:rFonts w:ascii="Calibri" w:hAnsi="Calibri" w:cs="Calibri"/>
        </w:rPr>
        <w:t xml:space="preserve">onsumption”, </w:t>
      </w:r>
      <w:r w:rsidRPr="0053225F">
        <w:rPr>
          <w:rFonts w:ascii="Calibri" w:hAnsi="Calibri" w:cs="Calibri"/>
          <w:i/>
        </w:rPr>
        <w:t>Energy Policy</w:t>
      </w:r>
      <w:r w:rsidRPr="0053225F">
        <w:rPr>
          <w:rFonts w:ascii="Calibri" w:hAnsi="Calibri" w:cs="Calibri"/>
        </w:rPr>
        <w:t xml:space="preserve">, 208-214. </w:t>
      </w:r>
      <w:hyperlink r:id="rId16" w:history="1">
        <w:r w:rsidRPr="0053225F">
          <w:rPr>
            <w:rStyle w:val="Hyperlink"/>
            <w:rFonts w:ascii="Calibri" w:hAnsi="Calibri" w:cs="Calibri"/>
          </w:rPr>
          <w:t>https://doi.org/10.1016/j.enpol.2018.08.058</w:t>
        </w:r>
      </w:hyperlink>
      <w:r w:rsidRPr="0053225F">
        <w:rPr>
          <w:rFonts w:ascii="Calibri" w:hAnsi="Calibri" w:cs="Calibri"/>
        </w:rPr>
        <w:t xml:space="preserve">  </w:t>
      </w:r>
    </w:p>
    <w:p w14:paraId="7D57913A" w14:textId="77777777" w:rsidR="00517EFA" w:rsidRPr="0053225F" w:rsidRDefault="00517EFA" w:rsidP="00EF33CB">
      <w:pPr>
        <w:widowControl w:val="0"/>
        <w:spacing w:after="240"/>
        <w:rPr>
          <w:rFonts w:ascii="Calibri" w:hAnsi="Calibri" w:cs="Calibri"/>
        </w:rPr>
      </w:pPr>
      <w:r w:rsidRPr="0053225F">
        <w:rPr>
          <w:rFonts w:ascii="Calibri" w:hAnsi="Calibri" w:cs="Calibri"/>
        </w:rPr>
        <w:t xml:space="preserve">Liu, X., J. Lin, J. Hu, H.Y. Lu, and J. Cai. 2019. “Economic Transition, Technology Change, and Energy Consumption in China: A Provincial-Level Analysis”. </w:t>
      </w:r>
      <w:r w:rsidRPr="0053225F">
        <w:rPr>
          <w:rFonts w:ascii="Calibri" w:hAnsi="Calibri" w:cs="Calibri"/>
          <w:i/>
        </w:rPr>
        <w:t>Energies</w:t>
      </w:r>
      <w:r w:rsidRPr="0053225F">
        <w:rPr>
          <w:rFonts w:ascii="Calibri" w:hAnsi="Calibri" w:cs="Calibri"/>
        </w:rPr>
        <w:t>, 12, 2581; doi:10.3390/en12132581</w:t>
      </w:r>
    </w:p>
    <w:p w14:paraId="236B4A1E" w14:textId="77777777" w:rsidR="008F4DCE" w:rsidRDefault="008F4DCE" w:rsidP="00732254">
      <w:pPr>
        <w:pStyle w:val="Heading2"/>
        <w:rPr>
          <w:szCs w:val="24"/>
        </w:rPr>
      </w:pPr>
      <w:r>
        <w:rPr>
          <w:szCs w:val="24"/>
        </w:rPr>
        <w:t>Project: Techno-economic Assessment of Measures for Phasing-out Dispersed Coal Use in Northern China</w:t>
      </w:r>
    </w:p>
    <w:p w14:paraId="6607380A" w14:textId="77777777" w:rsidR="008F4DCE" w:rsidRPr="005B686C" w:rsidRDefault="008F4DCE" w:rsidP="008F4DCE">
      <w:pPr>
        <w:rPr>
          <w:rFonts w:ascii="Calibri" w:hAnsi="Calibri" w:cs="Calibri"/>
          <w:i/>
        </w:rPr>
      </w:pPr>
      <w:r w:rsidRPr="005B686C">
        <w:rPr>
          <w:rFonts w:ascii="Calibri" w:hAnsi="Calibri" w:cs="Calibri"/>
          <w:i/>
        </w:rPr>
        <w:t>Description:</w:t>
      </w:r>
    </w:p>
    <w:p w14:paraId="3DFDBAFD" w14:textId="77777777" w:rsidR="008F4DCE" w:rsidRPr="00B66FA8" w:rsidRDefault="008F4DCE" w:rsidP="008F4DCE">
      <w:pPr>
        <w:rPr>
          <w:rFonts w:asciiTheme="minorHAnsi" w:hAnsiTheme="minorHAnsi" w:cstheme="minorHAnsi"/>
        </w:rPr>
      </w:pPr>
      <w:r w:rsidRPr="00B66FA8">
        <w:rPr>
          <w:rFonts w:asciiTheme="minorHAnsi" w:hAnsiTheme="minorHAnsi" w:cstheme="minorHAnsi"/>
        </w:rPr>
        <w:t xml:space="preserve">We conducted </w:t>
      </w:r>
      <w:r w:rsidRPr="00B66FA8">
        <w:rPr>
          <w:rStyle w:val="hei14"/>
          <w:rFonts w:asciiTheme="minorHAnsi" w:hAnsiTheme="minorHAnsi" w:cstheme="minorHAnsi"/>
        </w:rPr>
        <w:t xml:space="preserve">an in-depth techno-economic assessment of technologies for replacing dispersed coal use in the residential, commercial and industrial sectors in Northern </w:t>
      </w:r>
      <w:proofErr w:type="gramStart"/>
      <w:r w:rsidRPr="00B66FA8">
        <w:rPr>
          <w:rStyle w:val="hei14"/>
          <w:rFonts w:asciiTheme="minorHAnsi" w:hAnsiTheme="minorHAnsi" w:cstheme="minorHAnsi"/>
        </w:rPr>
        <w:t>China .</w:t>
      </w:r>
      <w:proofErr w:type="gramEnd"/>
      <w:r w:rsidRPr="00B66FA8">
        <w:rPr>
          <w:rStyle w:val="hei14"/>
          <w:rFonts w:asciiTheme="minorHAnsi" w:hAnsiTheme="minorHAnsi" w:cstheme="minorHAnsi"/>
        </w:rPr>
        <w:t xml:space="preserve"> We used bottom-up energy end-use modeling and scenario analysis to analyze technical options described in 13</w:t>
      </w:r>
      <w:r w:rsidRPr="00B66FA8">
        <w:rPr>
          <w:rStyle w:val="hei14"/>
          <w:rFonts w:asciiTheme="minorHAnsi" w:hAnsiTheme="minorHAnsi" w:cstheme="minorHAnsi"/>
          <w:vertAlign w:val="superscript"/>
        </w:rPr>
        <w:t>th</w:t>
      </w:r>
      <w:r w:rsidRPr="00B66FA8">
        <w:rPr>
          <w:rStyle w:val="hei14"/>
          <w:rFonts w:asciiTheme="minorHAnsi" w:hAnsiTheme="minorHAnsi" w:cstheme="minorHAnsi"/>
        </w:rPr>
        <w:t xml:space="preserve"> FYP policies including the Greenhouse Gas Control Work Plan, 13</w:t>
      </w:r>
      <w:r w:rsidRPr="00B66FA8">
        <w:rPr>
          <w:rStyle w:val="hei14"/>
          <w:rFonts w:asciiTheme="minorHAnsi" w:hAnsiTheme="minorHAnsi" w:cstheme="minorHAnsi"/>
          <w:vertAlign w:val="superscript"/>
        </w:rPr>
        <w:t>th</w:t>
      </w:r>
      <w:r w:rsidRPr="00B66FA8">
        <w:rPr>
          <w:rStyle w:val="hei14"/>
          <w:rFonts w:asciiTheme="minorHAnsi" w:hAnsiTheme="minorHAnsi" w:cstheme="minorHAnsi"/>
        </w:rPr>
        <w:t xml:space="preserve"> FYP for Environmental Protection and Jing-</w:t>
      </w:r>
      <w:proofErr w:type="spellStart"/>
      <w:r w:rsidRPr="00B66FA8">
        <w:rPr>
          <w:rStyle w:val="hei14"/>
          <w:rFonts w:asciiTheme="minorHAnsi" w:hAnsiTheme="minorHAnsi" w:cstheme="minorHAnsi"/>
        </w:rPr>
        <w:t>Jin</w:t>
      </w:r>
      <w:proofErr w:type="spellEnd"/>
      <w:r w:rsidRPr="00B66FA8">
        <w:rPr>
          <w:rStyle w:val="hei14"/>
          <w:rFonts w:asciiTheme="minorHAnsi" w:hAnsiTheme="minorHAnsi" w:cstheme="minorHAnsi"/>
        </w:rPr>
        <w:t xml:space="preserve">-Ji Air Pollution Prevention Plan, and the Winter Heating Plan of the Northern Region and assessed their impact on reducing dispersed coal use. We found that </w:t>
      </w:r>
      <w:r w:rsidRPr="00B66FA8">
        <w:rPr>
          <w:rFonts w:asciiTheme="minorHAnsi" w:hAnsiTheme="minorHAnsi" w:cstheme="minorHAnsi"/>
        </w:rPr>
        <w:t xml:space="preserve">current policies can reduce existing dispersed coal use in North China by about half, </w:t>
      </w:r>
      <w:r w:rsidR="00B66FA8" w:rsidRPr="00B66FA8">
        <w:rPr>
          <w:rFonts w:asciiTheme="minorHAnsi" w:hAnsiTheme="minorHAnsi" w:cstheme="minorHAnsi"/>
        </w:rPr>
        <w:t xml:space="preserve">but </w:t>
      </w:r>
      <w:r w:rsidRPr="00B66FA8">
        <w:rPr>
          <w:rFonts w:asciiTheme="minorHAnsi" w:hAnsiTheme="minorHAnsi" w:cstheme="minorHAnsi"/>
        </w:rPr>
        <w:t>more aggressive technical measures and expansion of existing policies to cover all of North China are needed to come close to phase-out dispersed coal use by the early 2020s</w:t>
      </w:r>
      <w:r w:rsidR="00B66FA8" w:rsidRPr="00B66FA8">
        <w:rPr>
          <w:rFonts w:asciiTheme="minorHAnsi" w:hAnsiTheme="minorHAnsi" w:cstheme="minorHAnsi"/>
        </w:rPr>
        <w:t xml:space="preserve">. </w:t>
      </w:r>
    </w:p>
    <w:p w14:paraId="49FB5034" w14:textId="77777777" w:rsidR="00B66FA8" w:rsidRDefault="00B66FA8" w:rsidP="008F4DCE"/>
    <w:p w14:paraId="4940C1FE" w14:textId="77777777" w:rsidR="00B66FA8" w:rsidRPr="005B686C" w:rsidRDefault="00B66FA8" w:rsidP="00B66FA8">
      <w:pPr>
        <w:rPr>
          <w:rFonts w:ascii="Calibri" w:hAnsi="Calibri" w:cs="Calibri"/>
          <w:i/>
        </w:rPr>
      </w:pPr>
      <w:r w:rsidRPr="005B686C">
        <w:rPr>
          <w:rFonts w:ascii="Calibri" w:hAnsi="Calibri" w:cs="Calibri"/>
          <w:i/>
        </w:rPr>
        <w:lastRenderedPageBreak/>
        <w:t xml:space="preserve">Publication: </w:t>
      </w:r>
    </w:p>
    <w:p w14:paraId="545F04B7" w14:textId="77777777" w:rsidR="00B66FA8" w:rsidRPr="0053225F" w:rsidRDefault="00B66FA8" w:rsidP="00B66FA8">
      <w:pPr>
        <w:rPr>
          <w:rFonts w:ascii="Calibri" w:hAnsi="Calibri" w:cs="Calibri"/>
        </w:rPr>
      </w:pPr>
      <w:r w:rsidRPr="00B66FA8">
        <w:rPr>
          <w:rFonts w:asciiTheme="minorHAnsi" w:hAnsiTheme="minorHAnsi" w:cstheme="minorHAnsi"/>
          <w:szCs w:val="20"/>
        </w:rPr>
        <w:t xml:space="preserve">Khanna N, Liu X, Fridley D, Ge J., Zhou N. 2019. “Technical Roadmap to Phasing Out Dispersed Coal Use in North China.” </w:t>
      </w:r>
      <w:r>
        <w:rPr>
          <w:rFonts w:ascii="Calibri" w:hAnsi="Calibri" w:cs="Calibri"/>
        </w:rPr>
        <w:t>Berkeley, CA: Lawrence Berkeley National Laboratory.</w:t>
      </w:r>
    </w:p>
    <w:p w14:paraId="5C44B958" w14:textId="77777777" w:rsidR="008F4DCE" w:rsidRDefault="008F4DCE" w:rsidP="00732254">
      <w:pPr>
        <w:pStyle w:val="Heading2"/>
        <w:rPr>
          <w:szCs w:val="24"/>
        </w:rPr>
      </w:pPr>
    </w:p>
    <w:p w14:paraId="53874F24" w14:textId="77777777" w:rsidR="00517EFA" w:rsidRPr="0053225F" w:rsidRDefault="00517EFA" w:rsidP="00732254">
      <w:pPr>
        <w:pStyle w:val="Heading2"/>
        <w:rPr>
          <w:szCs w:val="24"/>
        </w:rPr>
      </w:pPr>
      <w:r w:rsidRPr="0053225F">
        <w:rPr>
          <w:szCs w:val="24"/>
        </w:rPr>
        <w:t xml:space="preserve">Project: </w:t>
      </w:r>
      <w:r w:rsidR="00810CDC">
        <w:t>Techno-Economic Assessment of Industrial Boiler System</w:t>
      </w:r>
      <w:r w:rsidR="00EF33CB">
        <w:t>s</w:t>
      </w:r>
      <w:r w:rsidR="00810CDC">
        <w:t xml:space="preserve"> in China </w:t>
      </w:r>
      <w:r w:rsidRPr="0053225F">
        <w:rPr>
          <w:szCs w:val="24"/>
        </w:rPr>
        <w:t xml:space="preserve"> </w:t>
      </w:r>
    </w:p>
    <w:p w14:paraId="08F400AF" w14:textId="77777777" w:rsidR="00517EFA" w:rsidRPr="005B686C" w:rsidRDefault="0053225F">
      <w:pPr>
        <w:rPr>
          <w:rFonts w:ascii="Calibri" w:hAnsi="Calibri" w:cs="Calibri"/>
          <w:i/>
        </w:rPr>
      </w:pPr>
      <w:r w:rsidRPr="005B686C">
        <w:rPr>
          <w:rFonts w:ascii="Calibri" w:hAnsi="Calibri" w:cs="Calibri"/>
          <w:i/>
        </w:rPr>
        <w:t>Description:</w:t>
      </w:r>
    </w:p>
    <w:p w14:paraId="13CADC92" w14:textId="77777777" w:rsidR="0053225F" w:rsidRDefault="00EF33CB">
      <w:pPr>
        <w:rPr>
          <w:rFonts w:ascii="Calibri" w:hAnsi="Calibri" w:cs="Calibri"/>
        </w:rPr>
      </w:pPr>
      <w:r>
        <w:rPr>
          <w:rFonts w:ascii="Calibri" w:hAnsi="Calibri" w:cs="Calibri"/>
        </w:rPr>
        <w:t>For this assessment, we</w:t>
      </w:r>
      <w:r w:rsidR="005B686C" w:rsidRPr="005B686C">
        <w:rPr>
          <w:rFonts w:ascii="Calibri" w:hAnsi="Calibri" w:cs="Calibri"/>
        </w:rPr>
        <w:t xml:space="preserve"> conduct</w:t>
      </w:r>
      <w:r>
        <w:rPr>
          <w:rFonts w:ascii="Calibri" w:hAnsi="Calibri" w:cs="Calibri"/>
        </w:rPr>
        <w:t>ed</w:t>
      </w:r>
      <w:r w:rsidR="005B686C" w:rsidRPr="005B686C">
        <w:rPr>
          <w:rFonts w:ascii="Calibri" w:hAnsi="Calibri" w:cs="Calibri"/>
        </w:rPr>
        <w:t xml:space="preserve"> a comprehensive techno-economic analysis to evaluate various strategies for improving efficiency and maximize fuel-switching of industrial boilers. The analysis focused on three options: (1) fuel switching to replace coal with alternative fuels for small size of boilers; (2) retrofitting boilers through a series of efficiency improvement measures; (3) developing community-scale, distributed systems to replace otherwise scattered boilers operated by individual industrial facilities. Key barriers that prevent these solutions from being fully captured are discussed and policy recommendations to tackle these barriers are provided.</w:t>
      </w:r>
    </w:p>
    <w:p w14:paraId="687C79D8" w14:textId="77777777" w:rsidR="0053225F" w:rsidRPr="0053225F" w:rsidRDefault="0053225F">
      <w:pPr>
        <w:rPr>
          <w:rFonts w:ascii="Calibri" w:hAnsi="Calibri" w:cs="Calibri"/>
        </w:rPr>
      </w:pPr>
    </w:p>
    <w:p w14:paraId="0A5B4523" w14:textId="77777777" w:rsidR="00517EFA" w:rsidRPr="005B686C" w:rsidRDefault="00517EFA" w:rsidP="00EF33CB">
      <w:pPr>
        <w:rPr>
          <w:rFonts w:ascii="Calibri" w:hAnsi="Calibri" w:cs="Calibri"/>
          <w:i/>
        </w:rPr>
      </w:pPr>
      <w:r w:rsidRPr="005B686C">
        <w:rPr>
          <w:rFonts w:ascii="Calibri" w:hAnsi="Calibri" w:cs="Calibri"/>
          <w:i/>
        </w:rPr>
        <w:t xml:space="preserve">Publications: </w:t>
      </w:r>
    </w:p>
    <w:p w14:paraId="6A78183E" w14:textId="77777777" w:rsidR="00517EFA" w:rsidRPr="0053225F" w:rsidRDefault="00517EFA" w:rsidP="00EF33CB">
      <w:pPr>
        <w:widowControl w:val="0"/>
        <w:spacing w:after="240"/>
        <w:rPr>
          <w:rFonts w:ascii="Calibri" w:hAnsi="Calibri" w:cs="Calibri"/>
        </w:rPr>
      </w:pPr>
      <w:r w:rsidRPr="0053225F">
        <w:rPr>
          <w:rFonts w:ascii="Calibri" w:hAnsi="Calibri" w:cs="Calibri"/>
        </w:rPr>
        <w:t xml:space="preserve">Shen, B., Y. Han, L. Price, H.Y. Lu, and M. Liu. 2017. “Techno-economic evaluation of strategies for addressing energy and environmental challenges of industrial boilers in China”, </w:t>
      </w:r>
      <w:r w:rsidRPr="0053225F">
        <w:rPr>
          <w:rFonts w:ascii="Calibri" w:hAnsi="Calibri" w:cs="Calibri"/>
          <w:i/>
        </w:rPr>
        <w:t>Energy</w:t>
      </w:r>
      <w:r w:rsidRPr="0053225F">
        <w:rPr>
          <w:rFonts w:ascii="Calibri" w:hAnsi="Calibri" w:cs="Calibri"/>
        </w:rPr>
        <w:t xml:space="preserve">, Volume 118. </w:t>
      </w:r>
      <w:hyperlink r:id="rId17" w:history="1">
        <w:r w:rsidRPr="0053225F">
          <w:rPr>
            <w:rStyle w:val="Hyperlink"/>
            <w:rFonts w:ascii="Calibri" w:hAnsi="Calibri" w:cs="Calibri"/>
          </w:rPr>
          <w:t>http://dx.doi.org/10.1016/j.energy.2016.10.083</w:t>
        </w:r>
      </w:hyperlink>
      <w:r w:rsidRPr="0053225F">
        <w:rPr>
          <w:rFonts w:ascii="Calibri" w:hAnsi="Calibri" w:cs="Calibri"/>
        </w:rPr>
        <w:t xml:space="preserve"> </w:t>
      </w:r>
    </w:p>
    <w:p w14:paraId="1C46FC22" w14:textId="77777777" w:rsidR="00517EFA" w:rsidRPr="0053225F" w:rsidRDefault="00517EFA" w:rsidP="00EF33CB">
      <w:pPr>
        <w:widowControl w:val="0"/>
        <w:spacing w:after="240"/>
        <w:rPr>
          <w:rFonts w:ascii="Calibri" w:hAnsi="Calibri" w:cs="Calibri"/>
        </w:rPr>
      </w:pPr>
      <w:r w:rsidRPr="0053225F">
        <w:rPr>
          <w:rFonts w:ascii="Calibri" w:hAnsi="Calibri" w:cs="Calibri"/>
        </w:rPr>
        <w:t xml:space="preserve">Zhang, Q., X. Zhao, H.Y. Lu, T. Ni, and Y. Li. 2017. “Waste energy recovery and energy efficiency improvement in China’s iron and steel industry”, </w:t>
      </w:r>
      <w:r w:rsidRPr="0053225F">
        <w:rPr>
          <w:rFonts w:ascii="Calibri" w:hAnsi="Calibri" w:cs="Calibri"/>
          <w:i/>
        </w:rPr>
        <w:t>Applied Energy</w:t>
      </w:r>
      <w:r w:rsidRPr="0053225F">
        <w:rPr>
          <w:rFonts w:ascii="Calibri" w:hAnsi="Calibri" w:cs="Calibri"/>
        </w:rPr>
        <w:t xml:space="preserve">, Volume 191. </w:t>
      </w:r>
      <w:hyperlink r:id="rId18" w:history="1">
        <w:r w:rsidRPr="0053225F">
          <w:rPr>
            <w:rStyle w:val="Hyperlink"/>
            <w:rFonts w:ascii="Calibri" w:hAnsi="Calibri" w:cs="Calibri"/>
          </w:rPr>
          <w:t>http://dx.doi.org/10.1016/j.apenergy.2017.01.072</w:t>
        </w:r>
      </w:hyperlink>
      <w:r w:rsidRPr="0053225F">
        <w:rPr>
          <w:rFonts w:ascii="Calibri" w:hAnsi="Calibri" w:cs="Calibri"/>
        </w:rPr>
        <w:t xml:space="preserve"> </w:t>
      </w:r>
    </w:p>
    <w:p w14:paraId="6A43769F" w14:textId="77777777" w:rsidR="00517EFA" w:rsidRDefault="00517EFA" w:rsidP="00EF33CB">
      <w:pPr>
        <w:widowControl w:val="0"/>
        <w:spacing w:after="240"/>
        <w:rPr>
          <w:rFonts w:ascii="Calibri" w:hAnsi="Calibri" w:cs="Calibri"/>
        </w:rPr>
      </w:pPr>
      <w:r w:rsidRPr="0053225F">
        <w:rPr>
          <w:rFonts w:ascii="Calibri" w:hAnsi="Calibri" w:cs="Calibri"/>
        </w:rPr>
        <w:t xml:space="preserve">Lu, H.Y., L. Price, Q. Zhang. 2015. “Capturing the Invisible Resource: Analysis of Waste Heat Potential in Chinese Industry”, </w:t>
      </w:r>
      <w:r w:rsidRPr="0053225F">
        <w:rPr>
          <w:rFonts w:ascii="Calibri" w:hAnsi="Calibri" w:cs="Calibri"/>
          <w:i/>
        </w:rPr>
        <w:t>Applied Energy</w:t>
      </w:r>
      <w:r w:rsidRPr="0053225F">
        <w:rPr>
          <w:rFonts w:ascii="Calibri" w:hAnsi="Calibri" w:cs="Calibri"/>
        </w:rPr>
        <w:t xml:space="preserve">, Volume 161. doi:10.1016/j.apenergy.2015.10.060. </w:t>
      </w:r>
    </w:p>
    <w:p w14:paraId="392A9C89" w14:textId="77777777" w:rsidR="00E661B6" w:rsidRDefault="00E661B6" w:rsidP="00EF33CB">
      <w:pPr>
        <w:widowControl w:val="0"/>
        <w:spacing w:after="240"/>
        <w:rPr>
          <w:rFonts w:ascii="Calibri" w:hAnsi="Calibri" w:cs="Calibri"/>
        </w:rPr>
      </w:pPr>
      <w:r w:rsidRPr="00E661B6">
        <w:rPr>
          <w:rFonts w:ascii="Calibri" w:hAnsi="Calibri" w:cs="Calibri"/>
        </w:rPr>
        <w:t xml:space="preserve">Liu, M., Shen B., Han Y., Price L., Xu M. 2015. “Cost‐Effectiveness Analysis on Measures to Improve China’s Coal‐fired Industrial Boiler,” </w:t>
      </w:r>
      <w:r w:rsidRPr="00EF33CB">
        <w:rPr>
          <w:rFonts w:ascii="Calibri" w:hAnsi="Calibri" w:cs="Calibri"/>
          <w:i/>
        </w:rPr>
        <w:t>Energy Procedia</w:t>
      </w:r>
      <w:r w:rsidRPr="00E661B6">
        <w:rPr>
          <w:rFonts w:ascii="Calibri" w:hAnsi="Calibri" w:cs="Calibri"/>
        </w:rPr>
        <w:t xml:space="preserve"> 75: 1549 – 1554, </w:t>
      </w:r>
      <w:proofErr w:type="spellStart"/>
      <w:r w:rsidRPr="00E661B6">
        <w:rPr>
          <w:rFonts w:ascii="Calibri" w:hAnsi="Calibri" w:cs="Calibri"/>
        </w:rPr>
        <w:t>doi</w:t>
      </w:r>
      <w:proofErr w:type="spellEnd"/>
      <w:r w:rsidRPr="00E661B6">
        <w:rPr>
          <w:rFonts w:ascii="Calibri" w:hAnsi="Calibri" w:cs="Calibri"/>
        </w:rPr>
        <w:t>: 10.1016/j.egypro.2015.07.330.</w:t>
      </w:r>
    </w:p>
    <w:p w14:paraId="32C40764" w14:textId="77777777" w:rsidR="00E661B6" w:rsidRPr="00E661B6" w:rsidRDefault="00E661B6" w:rsidP="00732254">
      <w:pPr>
        <w:pStyle w:val="Heading2"/>
      </w:pPr>
      <w:r w:rsidRPr="00E661B6">
        <w:t xml:space="preserve">Project: </w:t>
      </w:r>
      <w:r w:rsidR="0027148D">
        <w:t xml:space="preserve">Understanding Key Features of China’s Carbon Trading Pilots and Insights from California </w:t>
      </w:r>
    </w:p>
    <w:p w14:paraId="255C5614" w14:textId="77777777" w:rsidR="00E661B6" w:rsidRPr="0027148D" w:rsidRDefault="00E661B6" w:rsidP="00E661B6">
      <w:pPr>
        <w:widowControl w:val="0"/>
        <w:jc w:val="both"/>
        <w:rPr>
          <w:rFonts w:ascii="Calibri" w:hAnsi="Calibri" w:cs="Calibri"/>
          <w:i/>
          <w:color w:val="000000" w:themeColor="text1"/>
        </w:rPr>
      </w:pPr>
      <w:r w:rsidRPr="0027148D">
        <w:rPr>
          <w:rFonts w:ascii="Calibri" w:hAnsi="Calibri" w:cs="Calibri"/>
          <w:i/>
          <w:color w:val="000000" w:themeColor="text1"/>
        </w:rPr>
        <w:t>Description:</w:t>
      </w:r>
    </w:p>
    <w:p w14:paraId="625F136E" w14:textId="77777777" w:rsidR="00E661B6" w:rsidRDefault="009E1401" w:rsidP="00EF33CB">
      <w:pPr>
        <w:widowControl w:val="0"/>
        <w:rPr>
          <w:rFonts w:ascii="Calibri" w:hAnsi="Calibri" w:cs="Calibri"/>
        </w:rPr>
      </w:pPr>
      <w:r w:rsidRPr="009E1401">
        <w:rPr>
          <w:rFonts w:ascii="Calibri" w:hAnsi="Calibri" w:cs="Calibri"/>
        </w:rPr>
        <w:t>By examining China’s allowance mechanism from two aspects-allowance allocation and allowance distribution, this paper compares China’s carbon trading pilots with the EU Emissions Trading Scheme and California Cap-and-Trade Program. The comparison identifies the unique features in allowance mechanism and particular issues that affect the efficiency of the pilots. The paper also recommends courses of action to strengthen China’s existing pilots and to build valuable experiences for the establishment of the national cap-and-trade system in China.</w:t>
      </w:r>
    </w:p>
    <w:p w14:paraId="74795ED1" w14:textId="77777777" w:rsidR="0027148D" w:rsidRDefault="0027148D" w:rsidP="00E661B6">
      <w:pPr>
        <w:widowControl w:val="0"/>
        <w:jc w:val="both"/>
        <w:rPr>
          <w:rFonts w:ascii="Calibri" w:hAnsi="Calibri" w:cs="Calibri"/>
        </w:rPr>
      </w:pPr>
    </w:p>
    <w:p w14:paraId="6F375B6E" w14:textId="77777777" w:rsidR="00E661B6" w:rsidRPr="00E661B6" w:rsidRDefault="00E661B6" w:rsidP="00E661B6">
      <w:pPr>
        <w:widowControl w:val="0"/>
        <w:jc w:val="both"/>
        <w:rPr>
          <w:rFonts w:ascii="Calibri" w:hAnsi="Calibri" w:cs="Calibri"/>
          <w:i/>
        </w:rPr>
      </w:pPr>
      <w:r w:rsidRPr="00E661B6">
        <w:rPr>
          <w:rFonts w:ascii="Calibri" w:hAnsi="Calibri" w:cs="Calibri"/>
          <w:i/>
        </w:rPr>
        <w:t>Publications:</w:t>
      </w:r>
    </w:p>
    <w:p w14:paraId="39BB6D31" w14:textId="77777777" w:rsidR="00E661B6" w:rsidRDefault="00E661B6" w:rsidP="00E661B6">
      <w:pPr>
        <w:widowControl w:val="0"/>
        <w:spacing w:after="240"/>
        <w:rPr>
          <w:rFonts w:ascii="Calibri" w:hAnsi="Calibri" w:cs="Calibri"/>
        </w:rPr>
      </w:pPr>
      <w:proofErr w:type="spellStart"/>
      <w:r>
        <w:rPr>
          <w:rFonts w:ascii="Calibri" w:hAnsi="Calibri" w:cs="Calibri"/>
        </w:rPr>
        <w:t>Xiong</w:t>
      </w:r>
      <w:proofErr w:type="spellEnd"/>
      <w:r>
        <w:rPr>
          <w:rFonts w:ascii="Calibri" w:hAnsi="Calibri" w:cs="Calibri"/>
        </w:rPr>
        <w:t xml:space="preserve">, L., Shen, B., Qi, SZ., Price, L., Ye, B. 2017. “Comparative Analysis on Allowance </w:t>
      </w:r>
      <w:r>
        <w:rPr>
          <w:rFonts w:ascii="Calibri" w:hAnsi="Calibri" w:cs="Calibri"/>
        </w:rPr>
        <w:lastRenderedPageBreak/>
        <w:t xml:space="preserve">Mechanism of China’s Carbon Trading Pilots”, </w:t>
      </w:r>
      <w:r w:rsidRPr="00EF33CB">
        <w:rPr>
          <w:rFonts w:ascii="Calibri" w:hAnsi="Calibri" w:cs="Calibri"/>
          <w:i/>
        </w:rPr>
        <w:t>Applied Energy</w:t>
      </w:r>
      <w:r>
        <w:rPr>
          <w:rFonts w:ascii="Calibri" w:hAnsi="Calibri" w:cs="Calibri"/>
        </w:rPr>
        <w:t xml:space="preserve">, Volume 185: 1849-1859. </w:t>
      </w:r>
      <w:hyperlink r:id="rId19" w:history="1">
        <w:r w:rsidRPr="005E6F64">
          <w:rPr>
            <w:rStyle w:val="Hyperlink"/>
            <w:rFonts w:ascii="Calibri" w:hAnsi="Calibri" w:cs="Calibri"/>
          </w:rPr>
          <w:t>http://dx.doi.org/10.1016/j.apenergy.2016.01.064</w:t>
        </w:r>
      </w:hyperlink>
      <w:r w:rsidRPr="00E661B6">
        <w:rPr>
          <w:rFonts w:ascii="Calibri" w:hAnsi="Calibri" w:cs="Calibri"/>
        </w:rPr>
        <w:t>.</w:t>
      </w:r>
    </w:p>
    <w:p w14:paraId="6658CFBC" w14:textId="77777777" w:rsidR="00EA64AC" w:rsidRDefault="00E661B6" w:rsidP="001B51AA">
      <w:pPr>
        <w:widowControl w:val="0"/>
        <w:spacing w:after="240"/>
        <w:jc w:val="both"/>
        <w:rPr>
          <w:rFonts w:ascii="Calibri" w:hAnsi="Calibri" w:cs="Calibri"/>
        </w:rPr>
      </w:pPr>
      <w:r w:rsidRPr="00E661B6">
        <w:rPr>
          <w:rFonts w:ascii="Calibri" w:hAnsi="Calibri" w:cs="Calibri"/>
        </w:rPr>
        <w:t xml:space="preserve">Shen, B., Dai, F., Price, L., and Lu, H., 2014. “California’s Cap‐and‐Trade Program and Insights for China’s Pilots,” </w:t>
      </w:r>
      <w:r w:rsidRPr="00EF33CB">
        <w:rPr>
          <w:rFonts w:ascii="Calibri" w:hAnsi="Calibri" w:cs="Calibri"/>
          <w:i/>
        </w:rPr>
        <w:t>Energy and Environment</w:t>
      </w:r>
      <w:r w:rsidRPr="00E661B6">
        <w:rPr>
          <w:rFonts w:ascii="Calibri" w:hAnsi="Calibri" w:cs="Calibri"/>
        </w:rPr>
        <w:t>, Volume 25 (3 &amp; 4): 551‐575.</w:t>
      </w:r>
    </w:p>
    <w:p w14:paraId="78263E74" w14:textId="77777777" w:rsidR="000A3788" w:rsidRDefault="000A3788" w:rsidP="000F42DC">
      <w:pPr>
        <w:pStyle w:val="Heading1"/>
      </w:pPr>
      <w:r w:rsidRPr="0053225F">
        <w:t>12th Five Year Plan (2011-2015)</w:t>
      </w:r>
    </w:p>
    <w:p w14:paraId="6E36DC34" w14:textId="77777777" w:rsidR="000F42DC" w:rsidRPr="0053225F" w:rsidRDefault="000F42DC" w:rsidP="000A3788">
      <w:pPr>
        <w:jc w:val="center"/>
        <w:rPr>
          <w:rFonts w:ascii="Calibri" w:hAnsi="Calibri" w:cs="Calibri"/>
          <w:b/>
          <w:color w:val="4472C4" w:themeColor="accent1"/>
        </w:rPr>
      </w:pPr>
    </w:p>
    <w:p w14:paraId="49AA9EAB" w14:textId="77777777" w:rsidR="000A3788" w:rsidRPr="0053225F" w:rsidRDefault="000A3788" w:rsidP="00732254">
      <w:pPr>
        <w:pStyle w:val="Heading2"/>
      </w:pPr>
      <w:r w:rsidRPr="0053225F">
        <w:t xml:space="preserve">Project:  Evaluating the </w:t>
      </w:r>
      <w:r w:rsidR="00713174" w:rsidRPr="0053225F">
        <w:t>I</w:t>
      </w:r>
      <w:r w:rsidRPr="0053225F">
        <w:t xml:space="preserve">mpact of </w:t>
      </w:r>
      <w:r w:rsidR="00713174" w:rsidRPr="0053225F">
        <w:t>A</w:t>
      </w:r>
      <w:r w:rsidRPr="0053225F">
        <w:t xml:space="preserve">ppliance </w:t>
      </w:r>
      <w:r w:rsidR="00713174" w:rsidRPr="0053225F">
        <w:t>S</w:t>
      </w:r>
      <w:r w:rsidRPr="0053225F">
        <w:t xml:space="preserve">tandards </w:t>
      </w:r>
      <w:r w:rsidR="00713174" w:rsidRPr="0053225F">
        <w:t>D</w:t>
      </w:r>
      <w:r w:rsidRPr="0053225F">
        <w:t>uring the 12</w:t>
      </w:r>
      <w:r w:rsidRPr="0053225F">
        <w:rPr>
          <w:vertAlign w:val="superscript"/>
        </w:rPr>
        <w:t>th</w:t>
      </w:r>
      <w:r w:rsidRPr="0053225F">
        <w:t xml:space="preserve"> Five Year Plan</w:t>
      </w:r>
    </w:p>
    <w:p w14:paraId="3195CFA1" w14:textId="77777777" w:rsidR="000A3788" w:rsidRPr="0053225F" w:rsidRDefault="000A3788" w:rsidP="000A3788">
      <w:pPr>
        <w:rPr>
          <w:rFonts w:ascii="Calibri" w:hAnsi="Calibri" w:cs="Calibri"/>
          <w:i/>
        </w:rPr>
      </w:pPr>
      <w:r w:rsidRPr="0053225F">
        <w:rPr>
          <w:rFonts w:ascii="Calibri" w:hAnsi="Calibri" w:cs="Calibri"/>
          <w:i/>
        </w:rPr>
        <w:t xml:space="preserve">Description: </w:t>
      </w:r>
    </w:p>
    <w:p w14:paraId="5B4B0E3B" w14:textId="77777777" w:rsidR="000A3788" w:rsidRPr="0053225F" w:rsidRDefault="000A3788" w:rsidP="000A3788">
      <w:pPr>
        <w:rPr>
          <w:rFonts w:ascii="Calibri" w:hAnsi="Calibri" w:cs="Calibri"/>
        </w:rPr>
      </w:pPr>
      <w:r w:rsidRPr="0053225F">
        <w:rPr>
          <w:rFonts w:ascii="Calibri" w:hAnsi="Calibri" w:cs="Calibri"/>
        </w:rPr>
        <w:t xml:space="preserve">In collaboration with the China National Institute of Standardization </w:t>
      </w:r>
      <w:r w:rsidR="00713174" w:rsidRPr="0053225F">
        <w:rPr>
          <w:rFonts w:ascii="Calibri" w:hAnsi="Calibri" w:cs="Calibri"/>
        </w:rPr>
        <w:t xml:space="preserve">(CNIS) </w:t>
      </w:r>
      <w:r w:rsidRPr="0053225F">
        <w:rPr>
          <w:rFonts w:ascii="Calibri" w:hAnsi="Calibri" w:cs="Calibri"/>
        </w:rPr>
        <w:t xml:space="preserve">and based on the latest market data, </w:t>
      </w:r>
      <w:r w:rsidR="00713174" w:rsidRPr="0053225F">
        <w:rPr>
          <w:rFonts w:ascii="Calibri" w:hAnsi="Calibri" w:cs="Calibri"/>
        </w:rPr>
        <w:t>LBNL’s China Energy Group</w:t>
      </w:r>
      <w:r w:rsidRPr="0053225F">
        <w:rPr>
          <w:rFonts w:ascii="Calibri" w:hAnsi="Calibri" w:cs="Calibri"/>
        </w:rPr>
        <w:t xml:space="preserve"> used bottom-up stock turnover analysis to conduct both prospective and retrospective impact evaluation of the energy and CO</w:t>
      </w:r>
      <w:r w:rsidRPr="0053225F">
        <w:rPr>
          <w:rFonts w:ascii="Calibri" w:hAnsi="Calibri" w:cs="Calibri"/>
          <w:vertAlign w:val="subscript"/>
        </w:rPr>
        <w:t>2</w:t>
      </w:r>
      <w:r w:rsidRPr="0053225F">
        <w:rPr>
          <w:rFonts w:ascii="Calibri" w:hAnsi="Calibri" w:cs="Calibri"/>
        </w:rPr>
        <w:t xml:space="preserve"> emission reductions from appliance standards programs during the 12</w:t>
      </w:r>
      <w:r w:rsidRPr="0053225F">
        <w:rPr>
          <w:rFonts w:ascii="Calibri" w:hAnsi="Calibri" w:cs="Calibri"/>
          <w:vertAlign w:val="superscript"/>
        </w:rPr>
        <w:t>th</w:t>
      </w:r>
      <w:r w:rsidRPr="0053225F">
        <w:rPr>
          <w:rFonts w:ascii="Calibri" w:hAnsi="Calibri" w:cs="Calibri"/>
        </w:rPr>
        <w:t xml:space="preserve"> FYP period. The project findings helped quantify the significant overall savings from the appliance standards program, and identified products that were outdated and in urgent need of energy efficiency standard updates. </w:t>
      </w:r>
    </w:p>
    <w:p w14:paraId="696DD6DB" w14:textId="77777777" w:rsidR="000A3788" w:rsidRPr="0053225F" w:rsidRDefault="000A3788" w:rsidP="000A3788">
      <w:pPr>
        <w:rPr>
          <w:rFonts w:ascii="Calibri" w:hAnsi="Calibri" w:cs="Calibri"/>
          <w:i/>
        </w:rPr>
      </w:pPr>
    </w:p>
    <w:p w14:paraId="35D87F34" w14:textId="77777777" w:rsidR="000A3788" w:rsidRPr="0053225F" w:rsidRDefault="000A3788" w:rsidP="000A3788">
      <w:pPr>
        <w:rPr>
          <w:rFonts w:ascii="Calibri" w:hAnsi="Calibri" w:cs="Calibri"/>
          <w:i/>
        </w:rPr>
      </w:pPr>
      <w:r w:rsidRPr="0053225F">
        <w:rPr>
          <w:rFonts w:ascii="Calibri" w:hAnsi="Calibri" w:cs="Calibri"/>
          <w:i/>
        </w:rPr>
        <w:t xml:space="preserve">Publications: </w:t>
      </w:r>
    </w:p>
    <w:p w14:paraId="4D94BA18" w14:textId="77777777" w:rsidR="000A3788" w:rsidRPr="0053225F" w:rsidRDefault="000A3788" w:rsidP="000A3788">
      <w:pPr>
        <w:rPr>
          <w:rFonts w:ascii="Calibri" w:hAnsi="Calibri" w:cs="Calibri"/>
        </w:rPr>
      </w:pPr>
      <w:r w:rsidRPr="0053225F">
        <w:rPr>
          <w:rFonts w:ascii="Calibri" w:hAnsi="Calibri" w:cs="Calibri"/>
        </w:rPr>
        <w:t xml:space="preserve">Khanna, </w:t>
      </w:r>
      <w:r w:rsidR="00EF33CB">
        <w:rPr>
          <w:rFonts w:ascii="Calibri" w:hAnsi="Calibri" w:cs="Calibri"/>
        </w:rPr>
        <w:t xml:space="preserve">N., </w:t>
      </w:r>
      <w:r w:rsidRPr="0053225F">
        <w:rPr>
          <w:rFonts w:ascii="Calibri" w:hAnsi="Calibri" w:cs="Calibri"/>
        </w:rPr>
        <w:t xml:space="preserve">Zhou, </w:t>
      </w:r>
      <w:r w:rsidR="00EF33CB">
        <w:rPr>
          <w:rFonts w:ascii="Calibri" w:hAnsi="Calibri" w:cs="Calibri"/>
        </w:rPr>
        <w:t xml:space="preserve">N., </w:t>
      </w:r>
      <w:r w:rsidRPr="0053225F">
        <w:rPr>
          <w:rFonts w:ascii="Calibri" w:hAnsi="Calibri" w:cs="Calibri"/>
        </w:rPr>
        <w:t xml:space="preserve">Fridley, </w:t>
      </w:r>
      <w:r w:rsidR="00EF33CB">
        <w:rPr>
          <w:rFonts w:ascii="Calibri" w:hAnsi="Calibri" w:cs="Calibri"/>
        </w:rPr>
        <w:t xml:space="preserve">D., </w:t>
      </w:r>
      <w:r w:rsidRPr="0053225F">
        <w:rPr>
          <w:rFonts w:ascii="Calibri" w:hAnsi="Calibri" w:cs="Calibri"/>
        </w:rPr>
        <w:t>and M. McNeil</w:t>
      </w:r>
      <w:r w:rsidR="00EF33CB">
        <w:rPr>
          <w:rFonts w:ascii="Calibri" w:hAnsi="Calibri" w:cs="Calibri"/>
        </w:rPr>
        <w:t xml:space="preserve">, M., 2016. </w:t>
      </w:r>
      <w:r w:rsidRPr="00EF33CB">
        <w:rPr>
          <w:rFonts w:ascii="Calibri" w:hAnsi="Calibri" w:cs="Calibri"/>
          <w:i/>
        </w:rPr>
        <w:t>Prospective Evaluation of the Energy and CO</w:t>
      </w:r>
      <w:r w:rsidRPr="00EF33CB">
        <w:rPr>
          <w:rFonts w:ascii="Calibri" w:hAnsi="Calibri" w:cs="Calibri"/>
          <w:i/>
          <w:vertAlign w:val="subscript"/>
        </w:rPr>
        <w:t>2</w:t>
      </w:r>
      <w:r w:rsidRPr="00EF33CB">
        <w:rPr>
          <w:rFonts w:ascii="Calibri" w:hAnsi="Calibri" w:cs="Calibri"/>
          <w:i/>
        </w:rPr>
        <w:t xml:space="preserve"> Emissions Impact of China’s 2010 – 2013 Efficiency Standards for Products</w:t>
      </w:r>
      <w:r w:rsidRPr="0053225F">
        <w:rPr>
          <w:rFonts w:ascii="Calibri" w:hAnsi="Calibri" w:cs="Calibri"/>
        </w:rPr>
        <w:t xml:space="preserve">. </w:t>
      </w:r>
      <w:r w:rsidR="00EF33CB">
        <w:rPr>
          <w:rFonts w:ascii="Calibri" w:hAnsi="Calibri" w:cs="Calibri"/>
        </w:rPr>
        <w:t>Berkeley, CA: Lawrence Berkeley National Laboratory.</w:t>
      </w:r>
    </w:p>
    <w:p w14:paraId="5DB3FA24" w14:textId="77777777" w:rsidR="00713174" w:rsidRPr="0053225F" w:rsidRDefault="00713174" w:rsidP="000A3788">
      <w:pPr>
        <w:rPr>
          <w:rFonts w:ascii="Calibri" w:hAnsi="Calibri" w:cs="Calibri"/>
        </w:rPr>
      </w:pPr>
    </w:p>
    <w:p w14:paraId="5C902599" w14:textId="77777777" w:rsidR="00713174" w:rsidRDefault="000A3788" w:rsidP="000A3788">
      <w:pPr>
        <w:rPr>
          <w:rFonts w:ascii="Calibri" w:hAnsi="Calibri" w:cs="Calibri"/>
        </w:rPr>
      </w:pPr>
      <w:r w:rsidRPr="0053225F">
        <w:rPr>
          <w:rFonts w:ascii="Calibri" w:hAnsi="Calibri" w:cs="Calibri"/>
        </w:rPr>
        <w:t xml:space="preserve">Zhou, N. Khanna, </w:t>
      </w:r>
      <w:r w:rsidR="00EF33CB">
        <w:rPr>
          <w:rFonts w:ascii="Calibri" w:hAnsi="Calibri" w:cs="Calibri"/>
        </w:rPr>
        <w:t xml:space="preserve">N., </w:t>
      </w:r>
      <w:r w:rsidRPr="0053225F">
        <w:rPr>
          <w:rFonts w:ascii="Calibri" w:hAnsi="Calibri" w:cs="Calibri"/>
        </w:rPr>
        <w:t>Fridley,</w:t>
      </w:r>
      <w:r w:rsidR="00EF33CB">
        <w:rPr>
          <w:rFonts w:ascii="Calibri" w:hAnsi="Calibri" w:cs="Calibri"/>
        </w:rPr>
        <w:t xml:space="preserve"> D., </w:t>
      </w:r>
      <w:r w:rsidRPr="0053225F">
        <w:rPr>
          <w:rFonts w:ascii="Calibri" w:hAnsi="Calibri" w:cs="Calibri"/>
        </w:rPr>
        <w:t xml:space="preserve">and </w:t>
      </w:r>
      <w:proofErr w:type="spellStart"/>
      <w:r w:rsidRPr="0053225F">
        <w:rPr>
          <w:rFonts w:ascii="Calibri" w:hAnsi="Calibri" w:cs="Calibri"/>
        </w:rPr>
        <w:t>Romankiewicz</w:t>
      </w:r>
      <w:proofErr w:type="spellEnd"/>
      <w:r w:rsidR="00EF33CB">
        <w:rPr>
          <w:rFonts w:ascii="Calibri" w:hAnsi="Calibri" w:cs="Calibri"/>
        </w:rPr>
        <w:t>, J</w:t>
      </w:r>
      <w:r w:rsidRPr="0053225F">
        <w:rPr>
          <w:rFonts w:ascii="Calibri" w:hAnsi="Calibri" w:cs="Calibri"/>
        </w:rPr>
        <w:t xml:space="preserve">. 2013.  </w:t>
      </w:r>
      <w:r w:rsidRPr="00EF33CB">
        <w:rPr>
          <w:rFonts w:ascii="Calibri" w:hAnsi="Calibri" w:cs="Calibri"/>
          <w:i/>
        </w:rPr>
        <w:t xml:space="preserve">Development and </w:t>
      </w:r>
      <w:r w:rsidR="00EF33CB" w:rsidRPr="00EF33CB">
        <w:rPr>
          <w:rFonts w:ascii="Calibri" w:hAnsi="Calibri" w:cs="Calibri"/>
          <w:i/>
        </w:rPr>
        <w:t>I</w:t>
      </w:r>
      <w:r w:rsidRPr="00EF33CB">
        <w:rPr>
          <w:rFonts w:ascii="Calibri" w:hAnsi="Calibri" w:cs="Calibri"/>
          <w:i/>
        </w:rPr>
        <w:t xml:space="preserve">mplementation of </w:t>
      </w:r>
      <w:r w:rsidR="00EF33CB" w:rsidRPr="00EF33CB">
        <w:rPr>
          <w:rFonts w:ascii="Calibri" w:hAnsi="Calibri" w:cs="Calibri"/>
          <w:i/>
        </w:rPr>
        <w:t>E</w:t>
      </w:r>
      <w:r w:rsidRPr="00EF33CB">
        <w:rPr>
          <w:rFonts w:ascii="Calibri" w:hAnsi="Calibri" w:cs="Calibri"/>
          <w:i/>
        </w:rPr>
        <w:t xml:space="preserve">nergy </w:t>
      </w:r>
      <w:r w:rsidR="00EF33CB" w:rsidRPr="00EF33CB">
        <w:rPr>
          <w:rFonts w:ascii="Calibri" w:hAnsi="Calibri" w:cs="Calibri"/>
          <w:i/>
        </w:rPr>
        <w:t>E</w:t>
      </w:r>
      <w:r w:rsidRPr="00EF33CB">
        <w:rPr>
          <w:rFonts w:ascii="Calibri" w:hAnsi="Calibri" w:cs="Calibri"/>
          <w:i/>
        </w:rPr>
        <w:t xml:space="preserve">fficiency </w:t>
      </w:r>
      <w:r w:rsidR="00EF33CB" w:rsidRPr="00EF33CB">
        <w:rPr>
          <w:rFonts w:ascii="Calibri" w:hAnsi="Calibri" w:cs="Calibri"/>
          <w:i/>
        </w:rPr>
        <w:t>S</w:t>
      </w:r>
      <w:r w:rsidRPr="00EF33CB">
        <w:rPr>
          <w:rFonts w:ascii="Calibri" w:hAnsi="Calibri" w:cs="Calibri"/>
          <w:i/>
        </w:rPr>
        <w:t xml:space="preserve">tandards and </w:t>
      </w:r>
      <w:r w:rsidR="00EF33CB" w:rsidRPr="00EF33CB">
        <w:rPr>
          <w:rFonts w:ascii="Calibri" w:hAnsi="Calibri" w:cs="Calibri"/>
          <w:i/>
        </w:rPr>
        <w:t>L</w:t>
      </w:r>
      <w:r w:rsidRPr="00EF33CB">
        <w:rPr>
          <w:rFonts w:ascii="Calibri" w:hAnsi="Calibri" w:cs="Calibri"/>
          <w:i/>
        </w:rPr>
        <w:t xml:space="preserve">abeling </w:t>
      </w:r>
      <w:r w:rsidR="00EF33CB" w:rsidRPr="00EF33CB">
        <w:rPr>
          <w:rFonts w:ascii="Calibri" w:hAnsi="Calibri" w:cs="Calibri"/>
          <w:i/>
        </w:rPr>
        <w:t>P</w:t>
      </w:r>
      <w:r w:rsidRPr="00EF33CB">
        <w:rPr>
          <w:rFonts w:ascii="Calibri" w:hAnsi="Calibri" w:cs="Calibri"/>
          <w:i/>
        </w:rPr>
        <w:t xml:space="preserve">rograms in China: Progress and </w:t>
      </w:r>
      <w:r w:rsidR="00EF33CB" w:rsidRPr="00EF33CB">
        <w:rPr>
          <w:rFonts w:ascii="Calibri" w:hAnsi="Calibri" w:cs="Calibri"/>
          <w:i/>
        </w:rPr>
        <w:t>C</w:t>
      </w:r>
      <w:r w:rsidRPr="00EF33CB">
        <w:rPr>
          <w:rFonts w:ascii="Calibri" w:hAnsi="Calibri" w:cs="Calibri"/>
          <w:i/>
        </w:rPr>
        <w:t>hallenges</w:t>
      </w:r>
      <w:r w:rsidRPr="0053225F">
        <w:rPr>
          <w:rFonts w:ascii="Calibri" w:hAnsi="Calibri" w:cs="Calibri"/>
        </w:rPr>
        <w:t xml:space="preserve">. </w:t>
      </w:r>
      <w:r w:rsidR="00EF33CB">
        <w:rPr>
          <w:rFonts w:ascii="Calibri" w:hAnsi="Calibri" w:cs="Calibri"/>
        </w:rPr>
        <w:t>Berkeley, CA: Lawrence Berkeley National Laboratory.</w:t>
      </w:r>
    </w:p>
    <w:p w14:paraId="20FF355A" w14:textId="77777777" w:rsidR="00EF33CB" w:rsidRPr="00EF33CB" w:rsidRDefault="00EF33CB" w:rsidP="000A3788">
      <w:pPr>
        <w:rPr>
          <w:rFonts w:ascii="Calibri" w:hAnsi="Calibri" w:cs="Calibri"/>
          <w:color w:val="000000" w:themeColor="text1"/>
        </w:rPr>
      </w:pPr>
    </w:p>
    <w:p w14:paraId="79AE7E35" w14:textId="77777777" w:rsidR="00EF33CB" w:rsidRPr="00EF33CB" w:rsidRDefault="000A3788" w:rsidP="00EF33CB">
      <w:pPr>
        <w:rPr>
          <w:color w:val="000000" w:themeColor="text1"/>
        </w:rPr>
      </w:pPr>
      <w:r w:rsidRPr="00EF33CB">
        <w:rPr>
          <w:rFonts w:ascii="Calibri" w:hAnsi="Calibri" w:cs="Calibri"/>
          <w:color w:val="000000" w:themeColor="text1"/>
        </w:rPr>
        <w:t>Khanna, N.</w:t>
      </w:r>
      <w:r w:rsidR="00EF33CB" w:rsidRPr="00EF33CB">
        <w:rPr>
          <w:rFonts w:ascii="Calibri" w:hAnsi="Calibri" w:cs="Calibri"/>
          <w:color w:val="000000" w:themeColor="text1"/>
        </w:rPr>
        <w:t>,</w:t>
      </w:r>
      <w:r w:rsidRPr="00EF33CB">
        <w:rPr>
          <w:rFonts w:ascii="Calibri" w:hAnsi="Calibri" w:cs="Calibri"/>
          <w:color w:val="000000" w:themeColor="text1"/>
        </w:rPr>
        <w:t xml:space="preserve"> Zhou,</w:t>
      </w:r>
      <w:r w:rsidR="00EF33CB" w:rsidRPr="00EF33CB">
        <w:rPr>
          <w:rFonts w:ascii="Calibri" w:hAnsi="Calibri" w:cs="Calibri"/>
          <w:color w:val="000000" w:themeColor="text1"/>
        </w:rPr>
        <w:t xml:space="preserve"> N., </w:t>
      </w:r>
      <w:r w:rsidRPr="00EF33CB">
        <w:rPr>
          <w:rFonts w:ascii="Calibri" w:hAnsi="Calibri" w:cs="Calibri"/>
          <w:color w:val="000000" w:themeColor="text1"/>
        </w:rPr>
        <w:t>Fridley,</w:t>
      </w:r>
      <w:r w:rsidR="00EF33CB" w:rsidRPr="00EF33CB">
        <w:rPr>
          <w:rFonts w:ascii="Calibri" w:hAnsi="Calibri" w:cs="Calibri"/>
          <w:color w:val="000000" w:themeColor="text1"/>
        </w:rPr>
        <w:t xml:space="preserve"> D.,</w:t>
      </w:r>
      <w:r w:rsidRPr="00EF33CB">
        <w:rPr>
          <w:rFonts w:ascii="Calibri" w:hAnsi="Calibri" w:cs="Calibri"/>
          <w:color w:val="000000" w:themeColor="text1"/>
        </w:rPr>
        <w:t xml:space="preserve"> and </w:t>
      </w:r>
      <w:proofErr w:type="spellStart"/>
      <w:r w:rsidRPr="00EF33CB">
        <w:rPr>
          <w:rFonts w:ascii="Calibri" w:hAnsi="Calibri" w:cs="Calibri"/>
          <w:color w:val="000000" w:themeColor="text1"/>
        </w:rPr>
        <w:t>Fino</w:t>
      </w:r>
      <w:proofErr w:type="spellEnd"/>
      <w:r w:rsidRPr="00EF33CB">
        <w:rPr>
          <w:rFonts w:ascii="Calibri" w:hAnsi="Calibri" w:cs="Calibri"/>
          <w:color w:val="000000" w:themeColor="text1"/>
        </w:rPr>
        <w:t>-Chen</w:t>
      </w:r>
      <w:r w:rsidR="00EF33CB" w:rsidRPr="00EF33CB">
        <w:rPr>
          <w:rFonts w:ascii="Calibri" w:hAnsi="Calibri" w:cs="Calibri"/>
          <w:color w:val="000000" w:themeColor="text1"/>
        </w:rPr>
        <w:t>, C</w:t>
      </w:r>
      <w:r w:rsidRPr="00EF33CB">
        <w:rPr>
          <w:rFonts w:ascii="Calibri" w:hAnsi="Calibri" w:cs="Calibri"/>
          <w:color w:val="000000" w:themeColor="text1"/>
        </w:rPr>
        <w:t xml:space="preserve">. 2013.  "Evaluation of China's local enforcement of energy efficiency standards and labeling programs for appliances and equipment." </w:t>
      </w:r>
      <w:r w:rsidRPr="00EF33CB">
        <w:rPr>
          <w:rFonts w:ascii="Calibri" w:hAnsi="Calibri" w:cs="Calibri"/>
          <w:i/>
          <w:color w:val="000000" w:themeColor="text1"/>
        </w:rPr>
        <w:t>Energy Policy</w:t>
      </w:r>
      <w:r w:rsidR="00EF33CB" w:rsidRPr="00EF33CB">
        <w:rPr>
          <w:rFonts w:ascii="Calibri" w:hAnsi="Calibri" w:cs="Calibri"/>
          <w:i/>
          <w:color w:val="000000" w:themeColor="text1"/>
        </w:rPr>
        <w:t xml:space="preserve">, </w:t>
      </w:r>
      <w:r w:rsidR="00EF33CB" w:rsidRPr="00EF33CB">
        <w:rPr>
          <w:rFonts w:ascii="Calibri" w:hAnsi="Calibri" w:cs="Calibri"/>
          <w:color w:val="000000" w:themeColor="text1"/>
        </w:rPr>
        <w:t>63:646-655.</w:t>
      </w:r>
      <w:r w:rsidR="00EF33CB" w:rsidRPr="00EF33CB">
        <w:rPr>
          <w:rFonts w:asciiTheme="minorHAnsi" w:hAnsiTheme="minorHAnsi" w:cstheme="minorHAnsi"/>
          <w:color w:val="000000" w:themeColor="text1"/>
        </w:rPr>
        <w:t xml:space="preserve"> </w:t>
      </w:r>
      <w:hyperlink r:id="rId20" w:tgtFrame="_blank" w:tooltip="Persistent link using digital object identifier" w:history="1">
        <w:r w:rsidR="00EF33CB" w:rsidRPr="00EF33CB">
          <w:rPr>
            <w:rStyle w:val="Hyperlink"/>
            <w:rFonts w:asciiTheme="minorHAnsi" w:hAnsiTheme="minorHAnsi" w:cstheme="minorHAnsi"/>
            <w:color w:val="000000" w:themeColor="text1"/>
          </w:rPr>
          <w:t>https://doi.org/10.1016/j.enpol.2013.09.035</w:t>
        </w:r>
      </w:hyperlink>
    </w:p>
    <w:p w14:paraId="362CA028" w14:textId="77777777" w:rsidR="00713174" w:rsidRPr="0053225F" w:rsidRDefault="00713174" w:rsidP="000A3788">
      <w:pPr>
        <w:rPr>
          <w:rFonts w:ascii="Calibri" w:hAnsi="Calibri" w:cs="Calibri"/>
          <w:i/>
        </w:rPr>
      </w:pPr>
    </w:p>
    <w:p w14:paraId="6908DD65" w14:textId="77777777" w:rsidR="005764C4" w:rsidRPr="001B51AA" w:rsidRDefault="000A3788" w:rsidP="00517EFA">
      <w:pPr>
        <w:rPr>
          <w:rFonts w:ascii="Calibri" w:hAnsi="Calibri" w:cs="Calibri"/>
        </w:rPr>
      </w:pPr>
      <w:r w:rsidRPr="0053225F">
        <w:rPr>
          <w:rFonts w:ascii="Calibri" w:hAnsi="Calibri" w:cs="Calibri"/>
        </w:rPr>
        <w:t>Khanna N.Z.,</w:t>
      </w:r>
      <w:r w:rsidRPr="0053225F">
        <w:rPr>
          <w:rFonts w:ascii="Calibri" w:hAnsi="Calibri" w:cs="Calibri"/>
          <w:b/>
        </w:rPr>
        <w:t xml:space="preserve"> </w:t>
      </w:r>
      <w:r w:rsidRPr="0053225F">
        <w:rPr>
          <w:rFonts w:ascii="Calibri" w:hAnsi="Calibri" w:cs="Calibri"/>
        </w:rPr>
        <w:t>Guo J. and</w:t>
      </w:r>
      <w:r w:rsidRPr="0053225F">
        <w:rPr>
          <w:rFonts w:ascii="Calibri" w:hAnsi="Calibri" w:cs="Calibri"/>
          <w:b/>
        </w:rPr>
        <w:t xml:space="preserve"> </w:t>
      </w:r>
      <w:r w:rsidRPr="0053225F">
        <w:rPr>
          <w:rFonts w:ascii="Calibri" w:hAnsi="Calibri" w:cs="Calibri"/>
        </w:rPr>
        <w:t xml:space="preserve">Y. Zheng. 2016. “Effects of Demand-side Management on Chinese Household Electricity Consumption: Empirical Findings from Chinese Household Survey.” </w:t>
      </w:r>
      <w:r w:rsidRPr="0053225F">
        <w:rPr>
          <w:rFonts w:ascii="Calibri" w:hAnsi="Calibri" w:cs="Calibri"/>
          <w:i/>
        </w:rPr>
        <w:t>Energy Policy</w:t>
      </w:r>
      <w:r w:rsidRPr="0053225F">
        <w:rPr>
          <w:rFonts w:ascii="Calibri" w:hAnsi="Calibri" w:cs="Calibri"/>
        </w:rPr>
        <w:t xml:space="preserve"> 95: 113-125.</w:t>
      </w:r>
    </w:p>
    <w:p w14:paraId="142254BE" w14:textId="77777777" w:rsidR="005764C4" w:rsidRDefault="005764C4" w:rsidP="00517EFA">
      <w:pPr>
        <w:rPr>
          <w:rFonts w:ascii="Calibri" w:hAnsi="Calibri" w:cs="Calibri"/>
          <w:b/>
        </w:rPr>
      </w:pPr>
    </w:p>
    <w:p w14:paraId="0419C9D4" w14:textId="77777777" w:rsidR="005764C4" w:rsidRPr="002351BB" w:rsidRDefault="005764C4" w:rsidP="00732254">
      <w:pPr>
        <w:pStyle w:val="Heading2"/>
      </w:pPr>
      <w:r w:rsidRPr="002351BB">
        <w:t>Project:</w:t>
      </w:r>
      <w:r w:rsidR="002351BB" w:rsidRPr="002351BB">
        <w:t xml:space="preserve"> China’s Pathways to 2020 and 2030 </w:t>
      </w:r>
    </w:p>
    <w:p w14:paraId="6C608475" w14:textId="77777777" w:rsidR="005764C4" w:rsidRPr="002351BB" w:rsidRDefault="005764C4" w:rsidP="00517EFA">
      <w:pPr>
        <w:rPr>
          <w:rFonts w:ascii="Calibri" w:hAnsi="Calibri" w:cs="Calibri"/>
          <w:i/>
        </w:rPr>
      </w:pPr>
      <w:r w:rsidRPr="00A5760B">
        <w:rPr>
          <w:rFonts w:ascii="Calibri" w:hAnsi="Calibri" w:cs="Calibri"/>
          <w:i/>
        </w:rPr>
        <w:t>Description:</w:t>
      </w:r>
    </w:p>
    <w:p w14:paraId="4DC6706B" w14:textId="77777777" w:rsidR="005764C4" w:rsidRPr="002351BB" w:rsidRDefault="002351BB" w:rsidP="00517EFA">
      <w:pPr>
        <w:rPr>
          <w:rFonts w:ascii="Calibri" w:hAnsi="Calibri" w:cs="Calibri"/>
        </w:rPr>
      </w:pPr>
      <w:r w:rsidRPr="002351BB">
        <w:rPr>
          <w:rFonts w:ascii="Calibri" w:hAnsi="Calibri" w:cs="Calibri"/>
        </w:rPr>
        <w:t>This study uses a bottom-up, end-use model and two scenarios -- an enhanced energy efficiency (E3) scenario and an alternative maximum technically feasible energy efficiency improvement (Max Tech) scenario – to evaluate what policies and technical improvements are needed to achieve the 2020 carbon intensity reduction target. The findings from this study show that a determined approach by China can lead to the achievement of its 2020 goal.</w:t>
      </w:r>
    </w:p>
    <w:p w14:paraId="50D392B6" w14:textId="77777777" w:rsidR="002351BB" w:rsidRDefault="002351BB" w:rsidP="00517EFA">
      <w:pPr>
        <w:rPr>
          <w:rFonts w:ascii="Calibri" w:hAnsi="Calibri" w:cs="Calibri"/>
        </w:rPr>
      </w:pPr>
    </w:p>
    <w:p w14:paraId="5FB021CA" w14:textId="77777777" w:rsidR="005764C4" w:rsidRPr="00DC7551" w:rsidRDefault="005764C4" w:rsidP="00517EFA">
      <w:pPr>
        <w:rPr>
          <w:rFonts w:ascii="Calibri" w:hAnsi="Calibri" w:cs="Calibri"/>
          <w:i/>
        </w:rPr>
      </w:pPr>
      <w:r w:rsidRPr="00DC7551">
        <w:rPr>
          <w:rFonts w:ascii="Calibri" w:hAnsi="Calibri" w:cs="Calibri"/>
          <w:i/>
        </w:rPr>
        <w:t>Publications:</w:t>
      </w:r>
    </w:p>
    <w:p w14:paraId="030D1BC7" w14:textId="77777777" w:rsidR="005764C4" w:rsidRDefault="005764C4" w:rsidP="00B64D20">
      <w:pPr>
        <w:rPr>
          <w:rFonts w:ascii="Calibri" w:hAnsi="Calibri" w:cs="Calibri"/>
        </w:rPr>
      </w:pPr>
      <w:r w:rsidRPr="005764C4">
        <w:rPr>
          <w:rFonts w:ascii="Calibri" w:hAnsi="Calibri" w:cs="Calibri"/>
        </w:rPr>
        <w:lastRenderedPageBreak/>
        <w:t>Zheng</w:t>
      </w:r>
      <w:r w:rsidR="00EF33CB">
        <w:rPr>
          <w:rFonts w:ascii="Calibri" w:hAnsi="Calibri" w:cs="Calibri"/>
        </w:rPr>
        <w:t>,</w:t>
      </w:r>
      <w:r w:rsidRPr="005764C4">
        <w:rPr>
          <w:rFonts w:ascii="Calibri" w:hAnsi="Calibri" w:cs="Calibri"/>
        </w:rPr>
        <w:t xml:space="preserve"> N., Fridley</w:t>
      </w:r>
      <w:r w:rsidR="00EF33CB">
        <w:rPr>
          <w:rFonts w:ascii="Calibri" w:hAnsi="Calibri" w:cs="Calibri"/>
        </w:rPr>
        <w:t>,</w:t>
      </w:r>
      <w:r w:rsidRPr="005764C4">
        <w:rPr>
          <w:rFonts w:ascii="Calibri" w:hAnsi="Calibri" w:cs="Calibri"/>
        </w:rPr>
        <w:t xml:space="preserve"> D., Zhou</w:t>
      </w:r>
      <w:r w:rsidR="00EF33CB">
        <w:rPr>
          <w:rFonts w:ascii="Calibri" w:hAnsi="Calibri" w:cs="Calibri"/>
        </w:rPr>
        <w:t>,</w:t>
      </w:r>
      <w:r w:rsidRPr="005764C4">
        <w:rPr>
          <w:rFonts w:ascii="Calibri" w:hAnsi="Calibri" w:cs="Calibri"/>
        </w:rPr>
        <w:t xml:space="preserve"> N., Levine</w:t>
      </w:r>
      <w:r w:rsidR="00EF33CB">
        <w:rPr>
          <w:rFonts w:ascii="Calibri" w:hAnsi="Calibri" w:cs="Calibri"/>
        </w:rPr>
        <w:t>,</w:t>
      </w:r>
      <w:r w:rsidRPr="005764C4">
        <w:rPr>
          <w:rFonts w:ascii="Calibri" w:hAnsi="Calibri" w:cs="Calibri"/>
        </w:rPr>
        <w:t xml:space="preserve"> M.</w:t>
      </w:r>
      <w:r w:rsidR="00EF33CB">
        <w:rPr>
          <w:rFonts w:ascii="Calibri" w:hAnsi="Calibri" w:cs="Calibri"/>
        </w:rPr>
        <w:t>,</w:t>
      </w:r>
      <w:r w:rsidRPr="005764C4">
        <w:rPr>
          <w:rFonts w:ascii="Calibri" w:hAnsi="Calibri" w:cs="Calibri"/>
        </w:rPr>
        <w:t xml:space="preserve"> Price</w:t>
      </w:r>
      <w:r w:rsidR="00EF33CB">
        <w:rPr>
          <w:rFonts w:ascii="Calibri" w:hAnsi="Calibri" w:cs="Calibri"/>
        </w:rPr>
        <w:t>,</w:t>
      </w:r>
      <w:r w:rsidRPr="005764C4">
        <w:rPr>
          <w:rFonts w:ascii="Calibri" w:hAnsi="Calibri" w:cs="Calibri"/>
        </w:rPr>
        <w:t xml:space="preserve"> L.</w:t>
      </w:r>
      <w:r w:rsidR="00EF33CB">
        <w:rPr>
          <w:rFonts w:ascii="Calibri" w:hAnsi="Calibri" w:cs="Calibri"/>
        </w:rPr>
        <w:t>,</w:t>
      </w:r>
      <w:r w:rsidRPr="005764C4">
        <w:rPr>
          <w:rFonts w:ascii="Calibri" w:hAnsi="Calibri" w:cs="Calibri"/>
        </w:rPr>
        <w:t xml:space="preserve"> and J. </w:t>
      </w:r>
      <w:proofErr w:type="spellStart"/>
      <w:r w:rsidRPr="005764C4">
        <w:rPr>
          <w:rFonts w:ascii="Calibri" w:hAnsi="Calibri" w:cs="Calibri"/>
        </w:rPr>
        <w:t>Ke</w:t>
      </w:r>
      <w:proofErr w:type="spellEnd"/>
      <w:r w:rsidRPr="005764C4">
        <w:rPr>
          <w:rFonts w:ascii="Calibri" w:hAnsi="Calibri" w:cs="Calibri"/>
        </w:rPr>
        <w:t xml:space="preserve">. 2011. “China’s Pathways to Achieving 40% ‐ 45% Reduction in CO2 Emissions per Unit of GDP in 2020: Sectoral Outlook and Assessment of Savings Potential.” </w:t>
      </w:r>
      <w:r w:rsidRPr="005764C4">
        <w:rPr>
          <w:rFonts w:ascii="Calibri" w:hAnsi="Calibri" w:cs="Calibri"/>
          <w:i/>
        </w:rPr>
        <w:t>Proceedings of the 7th Session of the 13th Annual Meeting of the China Association of Science and Technology</w:t>
      </w:r>
      <w:r w:rsidRPr="005764C4">
        <w:rPr>
          <w:rFonts w:ascii="Calibri" w:hAnsi="Calibri" w:cs="Calibri"/>
        </w:rPr>
        <w:t>. Tianjin, China: 22 September 2011. (LBNL‐5257E)</w:t>
      </w:r>
    </w:p>
    <w:p w14:paraId="28EF4928" w14:textId="77777777" w:rsidR="00B64D20" w:rsidRPr="005764C4" w:rsidRDefault="00B64D20" w:rsidP="00B64D20">
      <w:pPr>
        <w:rPr>
          <w:rFonts w:ascii="Calibri" w:hAnsi="Calibri" w:cs="Calibri"/>
        </w:rPr>
      </w:pPr>
    </w:p>
    <w:p w14:paraId="7ED64F48" w14:textId="77777777" w:rsidR="005764C4" w:rsidRPr="005764C4" w:rsidRDefault="005764C4" w:rsidP="00B64D20">
      <w:pPr>
        <w:rPr>
          <w:rFonts w:ascii="Calibri" w:hAnsi="Calibri" w:cs="Calibri"/>
        </w:rPr>
      </w:pPr>
      <w:r w:rsidRPr="005764C4">
        <w:rPr>
          <w:rFonts w:ascii="Calibri" w:hAnsi="Calibri" w:cs="Calibri"/>
        </w:rPr>
        <w:t xml:space="preserve">Fridley, D., Zheng, N., Zhou, N., </w:t>
      </w:r>
      <w:proofErr w:type="spellStart"/>
      <w:r w:rsidRPr="005764C4">
        <w:rPr>
          <w:rFonts w:ascii="Calibri" w:hAnsi="Calibri" w:cs="Calibri"/>
        </w:rPr>
        <w:t>Ke</w:t>
      </w:r>
      <w:proofErr w:type="spellEnd"/>
      <w:r w:rsidRPr="005764C4">
        <w:rPr>
          <w:rFonts w:ascii="Calibri" w:hAnsi="Calibri" w:cs="Calibri"/>
        </w:rPr>
        <w:t xml:space="preserve">, J., </w:t>
      </w:r>
      <w:proofErr w:type="spellStart"/>
      <w:r w:rsidRPr="005764C4">
        <w:rPr>
          <w:rFonts w:ascii="Calibri" w:hAnsi="Calibri" w:cs="Calibri"/>
        </w:rPr>
        <w:t>Hasanbeigi</w:t>
      </w:r>
      <w:proofErr w:type="spellEnd"/>
      <w:r w:rsidRPr="005764C4">
        <w:rPr>
          <w:rFonts w:ascii="Calibri" w:hAnsi="Calibri" w:cs="Calibri"/>
        </w:rPr>
        <w:t xml:space="preserve">, A., Price, L., 2011. </w:t>
      </w:r>
      <w:r w:rsidRPr="005764C4">
        <w:rPr>
          <w:rFonts w:ascii="Calibri" w:hAnsi="Calibri" w:cs="Calibri"/>
          <w:i/>
        </w:rPr>
        <w:t>China Energy and Emission Paths to 2030</w:t>
      </w:r>
      <w:r w:rsidRPr="005764C4">
        <w:rPr>
          <w:rFonts w:ascii="Calibri" w:hAnsi="Calibri" w:cs="Calibri"/>
        </w:rPr>
        <w:t xml:space="preserve">. Berkeley, CA: Lawrence Berkeley National Laboratory. </w:t>
      </w:r>
    </w:p>
    <w:p w14:paraId="7EAC867F" w14:textId="77777777" w:rsidR="005764C4" w:rsidRDefault="005764C4" w:rsidP="00517EFA">
      <w:pPr>
        <w:rPr>
          <w:rFonts w:ascii="Calibri" w:hAnsi="Calibri" w:cs="Calibri"/>
          <w:b/>
        </w:rPr>
      </w:pPr>
    </w:p>
    <w:p w14:paraId="3BB0B464" w14:textId="77777777" w:rsidR="000A3788" w:rsidRPr="0053225F" w:rsidRDefault="00517EFA" w:rsidP="00732254">
      <w:pPr>
        <w:pStyle w:val="Heading2"/>
      </w:pPr>
      <w:r w:rsidRPr="0053225F">
        <w:t xml:space="preserve">Project: Evaluating China’s Non-Fossil Targets </w:t>
      </w:r>
    </w:p>
    <w:p w14:paraId="05053CB8" w14:textId="77777777" w:rsidR="00517EFA" w:rsidRPr="006D7B68" w:rsidRDefault="006D7B68" w:rsidP="00517EFA">
      <w:pPr>
        <w:rPr>
          <w:rFonts w:ascii="Calibri" w:hAnsi="Calibri" w:cs="Calibri"/>
          <w:i/>
        </w:rPr>
      </w:pPr>
      <w:r w:rsidRPr="006D7B68">
        <w:rPr>
          <w:rFonts w:ascii="Calibri" w:hAnsi="Calibri" w:cs="Calibri"/>
          <w:i/>
        </w:rPr>
        <w:t>Description:</w:t>
      </w:r>
    </w:p>
    <w:p w14:paraId="34F710E6" w14:textId="77777777" w:rsidR="006D7B68" w:rsidRPr="007B0895" w:rsidRDefault="007B0895" w:rsidP="00517EFA">
      <w:pPr>
        <w:rPr>
          <w:rFonts w:ascii="Calibri" w:hAnsi="Calibri" w:cs="Calibri"/>
        </w:rPr>
      </w:pPr>
      <w:r w:rsidRPr="007B0895">
        <w:rPr>
          <w:rFonts w:ascii="Calibri" w:hAnsi="Calibri" w:cs="Calibri"/>
        </w:rPr>
        <w:t>More than 130 countries have targets for increasing their share of renewable or non</w:t>
      </w:r>
      <w:r w:rsidR="00EF33CB">
        <w:rPr>
          <w:rFonts w:ascii="Calibri" w:hAnsi="Calibri" w:cs="Calibri"/>
        </w:rPr>
        <w:t>-</w:t>
      </w:r>
      <w:r w:rsidRPr="007B0895">
        <w:rPr>
          <w:rFonts w:ascii="Calibri" w:hAnsi="Calibri" w:cs="Calibri"/>
        </w:rPr>
        <w:t>fossil energy. These shares and targets are often reported without clear articulation of which energy accounting method was used to convert non</w:t>
      </w:r>
      <w:r w:rsidR="00EF33CB">
        <w:rPr>
          <w:rFonts w:ascii="Calibri" w:hAnsi="Calibri" w:cs="Calibri"/>
        </w:rPr>
        <w:t>-</w:t>
      </w:r>
      <w:r w:rsidRPr="007B0895">
        <w:rPr>
          <w:rFonts w:ascii="Calibri" w:hAnsi="Calibri" w:cs="Calibri"/>
        </w:rPr>
        <w:t>fossil electricity into units that allow comparison with other energy sources. Three commonly used conversion methods are well documented by organizations dealing in energy statistics, but often, the method is not clearly stated when countries translate national targets into international pledges or when organizations track and compare targets across nations. China—the world's largest energy producer, energy consumer, and emitter of energy-related carbon dioxide (CO</w:t>
      </w:r>
      <w:r w:rsidRPr="00336A3D">
        <w:rPr>
          <w:rFonts w:ascii="Calibri" w:hAnsi="Calibri" w:cs="Calibri"/>
          <w:vertAlign w:val="subscript"/>
        </w:rPr>
        <w:t>2</w:t>
      </w:r>
      <w:r w:rsidRPr="007B0895">
        <w:rPr>
          <w:rFonts w:ascii="Calibri" w:hAnsi="Calibri" w:cs="Calibri"/>
        </w:rPr>
        <w:t>)—uses a distinct fourth method that is unique, not well documented in the literature, and not transparent in policy documents. A single, standardized, and transparent methodology for any targets that are pledged as part of an international agreement is essential.</w:t>
      </w:r>
    </w:p>
    <w:p w14:paraId="055007EC" w14:textId="77777777" w:rsidR="007B0895" w:rsidRDefault="007B0895" w:rsidP="00517EFA">
      <w:pPr>
        <w:rPr>
          <w:rFonts w:ascii="Calibri" w:hAnsi="Calibri" w:cs="Calibri"/>
          <w:b/>
        </w:rPr>
      </w:pPr>
    </w:p>
    <w:p w14:paraId="6A4C9D55" w14:textId="77777777" w:rsidR="006D7B68" w:rsidRPr="006D7B68" w:rsidRDefault="006D7B68" w:rsidP="00517EFA">
      <w:pPr>
        <w:rPr>
          <w:rFonts w:ascii="Calibri" w:hAnsi="Calibri" w:cs="Calibri"/>
          <w:i/>
        </w:rPr>
      </w:pPr>
      <w:r w:rsidRPr="006D7B68">
        <w:rPr>
          <w:rFonts w:ascii="Calibri" w:hAnsi="Calibri" w:cs="Calibri"/>
          <w:i/>
        </w:rPr>
        <w:t>Publication:</w:t>
      </w:r>
    </w:p>
    <w:p w14:paraId="183CB35A" w14:textId="77777777" w:rsidR="00517EFA" w:rsidRPr="0053225F" w:rsidRDefault="00517EFA" w:rsidP="000F3EB3">
      <w:pPr>
        <w:widowControl w:val="0"/>
        <w:spacing w:after="240"/>
        <w:rPr>
          <w:rFonts w:ascii="Calibri" w:hAnsi="Calibri" w:cs="Calibri"/>
        </w:rPr>
      </w:pPr>
      <w:r w:rsidRPr="0053225F">
        <w:rPr>
          <w:rFonts w:ascii="Calibri" w:hAnsi="Calibri" w:cs="Calibri"/>
        </w:rPr>
        <w:t xml:space="preserve">Lewis, J., D. Fridley, L. </w:t>
      </w:r>
      <w:r w:rsidRPr="000F3EB3">
        <w:rPr>
          <w:rFonts w:ascii="Calibri" w:hAnsi="Calibri" w:cs="Calibri"/>
        </w:rPr>
        <w:t xml:space="preserve">Price, H.Y. Lu, and J. </w:t>
      </w:r>
      <w:proofErr w:type="spellStart"/>
      <w:r w:rsidRPr="000F3EB3">
        <w:rPr>
          <w:rFonts w:ascii="Calibri" w:hAnsi="Calibri" w:cs="Calibri"/>
        </w:rPr>
        <w:t>Romankiewicz</w:t>
      </w:r>
      <w:proofErr w:type="spellEnd"/>
      <w:r w:rsidRPr="0053225F">
        <w:rPr>
          <w:rFonts w:ascii="Calibri" w:hAnsi="Calibri" w:cs="Calibri"/>
        </w:rPr>
        <w:t xml:space="preserve">. 2015. “Understanding China’s non-fossil energy targets”, </w:t>
      </w:r>
      <w:r w:rsidRPr="0053225F">
        <w:rPr>
          <w:rFonts w:ascii="Calibri" w:hAnsi="Calibri" w:cs="Calibri"/>
          <w:i/>
        </w:rPr>
        <w:t>Science</w:t>
      </w:r>
      <w:r w:rsidRPr="0053225F">
        <w:rPr>
          <w:rFonts w:ascii="Calibri" w:hAnsi="Calibri" w:cs="Calibri"/>
        </w:rPr>
        <w:t xml:space="preserve">, November 27. </w:t>
      </w:r>
      <w:hyperlink r:id="rId21" w:history="1">
        <w:r w:rsidRPr="0053225F">
          <w:rPr>
            <w:rStyle w:val="Hyperlink"/>
            <w:rFonts w:ascii="Calibri" w:hAnsi="Calibri" w:cs="Calibri"/>
          </w:rPr>
          <w:t>http://science.sciencemag.org/content/350/6264/1034</w:t>
        </w:r>
      </w:hyperlink>
      <w:r w:rsidRPr="0053225F">
        <w:rPr>
          <w:rFonts w:ascii="Calibri" w:hAnsi="Calibri" w:cs="Calibri"/>
        </w:rPr>
        <w:t xml:space="preserve"> </w:t>
      </w:r>
    </w:p>
    <w:p w14:paraId="6BB945A1" w14:textId="77777777" w:rsidR="005764C4" w:rsidRPr="005764C4" w:rsidRDefault="005764C4" w:rsidP="00732254">
      <w:pPr>
        <w:pStyle w:val="Heading2"/>
      </w:pPr>
      <w:r w:rsidRPr="005764C4">
        <w:t xml:space="preserve">Project: </w:t>
      </w:r>
      <w:r w:rsidR="00B620C6">
        <w:t xml:space="preserve">Evaluating Energy Performance Contracts in China and the United States </w:t>
      </w:r>
    </w:p>
    <w:p w14:paraId="3DB12BB2" w14:textId="77777777" w:rsidR="005764C4" w:rsidRDefault="005764C4" w:rsidP="005764C4">
      <w:pPr>
        <w:rPr>
          <w:rFonts w:ascii="Calibri" w:hAnsi="Calibri" w:cs="Calibri"/>
          <w:i/>
        </w:rPr>
      </w:pPr>
      <w:r w:rsidRPr="006D7B68">
        <w:rPr>
          <w:rFonts w:ascii="Calibri" w:hAnsi="Calibri" w:cs="Calibri"/>
          <w:i/>
        </w:rPr>
        <w:t xml:space="preserve">Description: </w:t>
      </w:r>
    </w:p>
    <w:p w14:paraId="50E62F65" w14:textId="77777777" w:rsidR="005764C4" w:rsidRPr="00FC7D9E" w:rsidRDefault="00FC7D9E" w:rsidP="00517EFA">
      <w:pPr>
        <w:rPr>
          <w:rFonts w:ascii="Calibri" w:hAnsi="Calibri" w:cs="Calibri"/>
        </w:rPr>
      </w:pPr>
      <w:r w:rsidRPr="00FC7D9E">
        <w:rPr>
          <w:rFonts w:ascii="Calibri" w:hAnsi="Calibri" w:cs="Calibri"/>
        </w:rPr>
        <w:t xml:space="preserve">Energy performance contracting (EPC) is a mechanism that uses private sector investment and expertise to deploy energy efficiency retrofits in buildings, industries, and other types of facilities. China and the United States both have large, growing EPC markets. This </w:t>
      </w:r>
      <w:r>
        <w:rPr>
          <w:rFonts w:ascii="Calibri" w:hAnsi="Calibri" w:cs="Calibri"/>
        </w:rPr>
        <w:t>project</w:t>
      </w:r>
      <w:r w:rsidRPr="00FC7D9E">
        <w:rPr>
          <w:rFonts w:ascii="Calibri" w:hAnsi="Calibri" w:cs="Calibri"/>
        </w:rPr>
        <w:t xml:space="preserve"> share</w:t>
      </w:r>
      <w:r>
        <w:rPr>
          <w:rFonts w:ascii="Calibri" w:hAnsi="Calibri" w:cs="Calibri"/>
        </w:rPr>
        <w:t>d</w:t>
      </w:r>
      <w:r w:rsidRPr="00FC7D9E">
        <w:rPr>
          <w:rFonts w:ascii="Calibri" w:hAnsi="Calibri" w:cs="Calibri"/>
        </w:rPr>
        <w:t xml:space="preserve"> key insights on each market, including strengths and barriers inherent to these markets, compares the two markets, and sets forth options for enhancing EPC markets in each country. The </w:t>
      </w:r>
      <w:r>
        <w:rPr>
          <w:rFonts w:ascii="Calibri" w:hAnsi="Calibri" w:cs="Calibri"/>
        </w:rPr>
        <w:t>project</w:t>
      </w:r>
      <w:r w:rsidRPr="00FC7D9E">
        <w:rPr>
          <w:rFonts w:ascii="Calibri" w:hAnsi="Calibri" w:cs="Calibri"/>
        </w:rPr>
        <w:t xml:space="preserve"> conclude</w:t>
      </w:r>
      <w:r>
        <w:rPr>
          <w:rFonts w:ascii="Calibri" w:hAnsi="Calibri" w:cs="Calibri"/>
        </w:rPr>
        <w:t>d</w:t>
      </w:r>
      <w:r w:rsidRPr="00FC7D9E">
        <w:rPr>
          <w:rFonts w:ascii="Calibri" w:hAnsi="Calibri" w:cs="Calibri"/>
        </w:rPr>
        <w:t xml:space="preserve"> with recommendations structured around common goals of both countries.</w:t>
      </w:r>
    </w:p>
    <w:p w14:paraId="29B50677" w14:textId="77777777" w:rsidR="00FC7D9E" w:rsidRDefault="00FC7D9E" w:rsidP="00517EFA">
      <w:pPr>
        <w:rPr>
          <w:rFonts w:ascii="Calibri" w:hAnsi="Calibri" w:cs="Calibri"/>
          <w:b/>
        </w:rPr>
      </w:pPr>
    </w:p>
    <w:p w14:paraId="20C5D5BB" w14:textId="77777777" w:rsidR="005764C4" w:rsidRPr="005764C4" w:rsidRDefault="005764C4" w:rsidP="00517EFA">
      <w:pPr>
        <w:rPr>
          <w:rFonts w:ascii="Calibri" w:hAnsi="Calibri" w:cs="Calibri"/>
          <w:i/>
        </w:rPr>
      </w:pPr>
      <w:r w:rsidRPr="005764C4">
        <w:rPr>
          <w:rFonts w:ascii="Calibri" w:hAnsi="Calibri" w:cs="Calibri"/>
          <w:i/>
        </w:rPr>
        <w:t>Publication:</w:t>
      </w:r>
    </w:p>
    <w:p w14:paraId="60A519E2" w14:textId="77777777" w:rsidR="005764C4" w:rsidRPr="00EF33CB" w:rsidRDefault="005764C4" w:rsidP="00B620C6">
      <w:pPr>
        <w:rPr>
          <w:rFonts w:ascii="Calibri" w:hAnsi="Calibri" w:cs="Calibri"/>
        </w:rPr>
      </w:pPr>
      <w:r w:rsidRPr="00EF33CB">
        <w:rPr>
          <w:rFonts w:ascii="Calibri" w:hAnsi="Calibri" w:cs="Calibri"/>
        </w:rPr>
        <w:t xml:space="preserve">Evans, M., Yu, S., </w:t>
      </w:r>
      <w:proofErr w:type="spellStart"/>
      <w:r w:rsidRPr="00EF33CB">
        <w:rPr>
          <w:rFonts w:ascii="Calibri" w:hAnsi="Calibri" w:cs="Calibri"/>
        </w:rPr>
        <w:t>Roshchanka</w:t>
      </w:r>
      <w:proofErr w:type="spellEnd"/>
      <w:r w:rsidRPr="00EF33CB">
        <w:rPr>
          <w:rFonts w:ascii="Calibri" w:hAnsi="Calibri" w:cs="Calibri"/>
        </w:rPr>
        <w:t xml:space="preserve">, V., </w:t>
      </w:r>
      <w:proofErr w:type="spellStart"/>
      <w:r w:rsidRPr="00EF33CB">
        <w:rPr>
          <w:rFonts w:ascii="Calibri" w:hAnsi="Calibri" w:cs="Calibri"/>
        </w:rPr>
        <w:t>Haverson</w:t>
      </w:r>
      <w:proofErr w:type="spellEnd"/>
      <w:r w:rsidRPr="00EF33CB">
        <w:rPr>
          <w:rFonts w:ascii="Calibri" w:hAnsi="Calibri" w:cs="Calibri"/>
        </w:rPr>
        <w:t xml:space="preserve">, M., Shen B., Price, L., Liu, MZ, Meng, L., Miao, P., Dai, F., in collaboration with the ESCO Committee of the China Energy Conservation Association (EMCA), 2015. </w:t>
      </w:r>
      <w:r w:rsidRPr="00EF33CB">
        <w:rPr>
          <w:rFonts w:ascii="Calibri" w:hAnsi="Calibri" w:cs="Calibri"/>
          <w:i/>
          <w:iCs/>
        </w:rPr>
        <w:t>White Paper: Unleashing Energy Efficiency Retrofits Through Energy Performance Contracts in China and the United States</w:t>
      </w:r>
      <w:r w:rsidRPr="00EF33CB">
        <w:rPr>
          <w:rFonts w:ascii="Calibri" w:hAnsi="Calibri" w:cs="Calibri"/>
        </w:rPr>
        <w:t xml:space="preserve">, LBNL‐190662, Richland, WA: Pacific Northwest National Laboratory and Berkeley, CA: Lawrence Berkeley National Laboratory. </w:t>
      </w:r>
    </w:p>
    <w:p w14:paraId="38DEE0B9" w14:textId="77777777" w:rsidR="005764C4" w:rsidRDefault="005764C4" w:rsidP="00517EFA">
      <w:pPr>
        <w:rPr>
          <w:rFonts w:ascii="Calibri" w:hAnsi="Calibri" w:cs="Calibri"/>
          <w:b/>
        </w:rPr>
      </w:pPr>
    </w:p>
    <w:p w14:paraId="595FE914" w14:textId="77777777" w:rsidR="000A3788" w:rsidRPr="0053225F" w:rsidRDefault="00517EFA" w:rsidP="00732254">
      <w:pPr>
        <w:pStyle w:val="Heading2"/>
      </w:pPr>
      <w:r w:rsidRPr="0053225F">
        <w:t xml:space="preserve">Project: Evaluating Best Practices and Lessons Learned for China </w:t>
      </w:r>
    </w:p>
    <w:p w14:paraId="4F7D963B" w14:textId="77777777" w:rsidR="00517EFA" w:rsidRDefault="00517EFA" w:rsidP="006D7B68">
      <w:pPr>
        <w:rPr>
          <w:rFonts w:ascii="Calibri" w:hAnsi="Calibri" w:cs="Calibri"/>
          <w:i/>
        </w:rPr>
      </w:pPr>
      <w:r w:rsidRPr="006D7B68">
        <w:rPr>
          <w:rFonts w:ascii="Calibri" w:hAnsi="Calibri" w:cs="Calibri"/>
          <w:i/>
        </w:rPr>
        <w:t xml:space="preserve">Description: </w:t>
      </w:r>
    </w:p>
    <w:p w14:paraId="1FF939D7" w14:textId="77777777" w:rsidR="006D7B68" w:rsidRDefault="00E661B6" w:rsidP="006D7B68">
      <w:pPr>
        <w:rPr>
          <w:rFonts w:ascii="Calibri" w:hAnsi="Calibri" w:cs="Calibri"/>
        </w:rPr>
      </w:pPr>
      <w:r w:rsidRPr="00E661B6">
        <w:rPr>
          <w:rFonts w:ascii="Calibri" w:hAnsi="Calibri" w:cs="Calibri"/>
        </w:rPr>
        <w:t xml:space="preserve">There are many energy efficiency policies in China, but the motivation and willingness of enterprises to improve energy efficiency has weakened. This </w:t>
      </w:r>
      <w:r>
        <w:rPr>
          <w:rFonts w:ascii="Calibri" w:hAnsi="Calibri" w:cs="Calibri"/>
        </w:rPr>
        <w:t xml:space="preserve">project </w:t>
      </w:r>
      <w:r w:rsidRPr="00E661B6">
        <w:rPr>
          <w:rFonts w:ascii="Calibri" w:hAnsi="Calibri" w:cs="Calibri"/>
        </w:rPr>
        <w:t>first identifies barriers that enterprises face to be self‐motivated to implement energy efficiency measures and then categorizes these barriers into four categories: awareness, information, technical capacity, and financial availability. It then reviews international policies and programs to improve energy efficiency, and evaluates how these policies have helped to address the barriers identified. We found that policies and programs in energy efficiency and carbon reduction need to go hand in hand to incentivize companies, and that those policies and programs send clearer signals and help change enterprises' decisions when they are persistent but dynamic. Our specific policy recommendations to China fall under three key categories: identification of energy efficiency potential, workforce development, and market channels for energy efficiency financing.</w:t>
      </w:r>
    </w:p>
    <w:p w14:paraId="372CAFDE" w14:textId="77777777" w:rsidR="00E661B6" w:rsidRPr="006D7B68" w:rsidRDefault="00E661B6" w:rsidP="006D7B68">
      <w:pPr>
        <w:rPr>
          <w:rFonts w:ascii="Calibri" w:hAnsi="Calibri" w:cs="Calibri"/>
        </w:rPr>
      </w:pPr>
    </w:p>
    <w:p w14:paraId="4863AB6B" w14:textId="77777777" w:rsidR="00517EFA" w:rsidRPr="006D7B68" w:rsidRDefault="00517EFA" w:rsidP="006D7B68">
      <w:pPr>
        <w:rPr>
          <w:rFonts w:ascii="Calibri" w:hAnsi="Calibri" w:cs="Calibri"/>
          <w:i/>
        </w:rPr>
      </w:pPr>
      <w:r w:rsidRPr="006D7B68">
        <w:rPr>
          <w:rFonts w:ascii="Calibri" w:hAnsi="Calibri" w:cs="Calibri"/>
          <w:i/>
        </w:rPr>
        <w:t>Publications:</w:t>
      </w:r>
    </w:p>
    <w:p w14:paraId="32B4048F" w14:textId="77777777" w:rsidR="00517EFA" w:rsidRDefault="00517EFA" w:rsidP="00517EFA">
      <w:pPr>
        <w:widowControl w:val="0"/>
        <w:spacing w:after="240"/>
        <w:jc w:val="both"/>
        <w:rPr>
          <w:rFonts w:ascii="Calibri" w:hAnsi="Calibri" w:cs="Calibri"/>
          <w:highlight w:val="white"/>
        </w:rPr>
      </w:pPr>
      <w:r w:rsidRPr="0053225F">
        <w:rPr>
          <w:rFonts w:ascii="Calibri" w:hAnsi="Calibri" w:cs="Calibri"/>
          <w:highlight w:val="white"/>
        </w:rPr>
        <w:t xml:space="preserve">Liu, X., B. Shen, L. Price, A. </w:t>
      </w:r>
      <w:proofErr w:type="spellStart"/>
      <w:r w:rsidRPr="0053225F">
        <w:rPr>
          <w:rFonts w:ascii="Calibri" w:hAnsi="Calibri" w:cs="Calibri"/>
          <w:highlight w:val="white"/>
        </w:rPr>
        <w:t>Hasanbeigi</w:t>
      </w:r>
      <w:proofErr w:type="spellEnd"/>
      <w:r w:rsidRPr="006D7B68">
        <w:rPr>
          <w:rFonts w:ascii="Calibri" w:hAnsi="Calibri" w:cs="Calibri"/>
          <w:highlight w:val="white"/>
        </w:rPr>
        <w:t xml:space="preserve">, H.Y. Lu, C. Yu, and G. Fu. 2019. “A Review of International Practices for Energy Efficiency and Carbon Emissions Reduction and Lessons Learned for China”, </w:t>
      </w:r>
      <w:r w:rsidRPr="006D7B68">
        <w:rPr>
          <w:rFonts w:ascii="Calibri" w:hAnsi="Calibri" w:cs="Calibri"/>
          <w:i/>
          <w:highlight w:val="white"/>
        </w:rPr>
        <w:t>Wiley Interdisciplinary Reviews: Energy and Environment</w:t>
      </w:r>
      <w:r w:rsidRPr="006D7B68">
        <w:rPr>
          <w:rFonts w:ascii="Calibri" w:hAnsi="Calibri" w:cs="Calibri"/>
          <w:highlight w:val="white"/>
        </w:rPr>
        <w:t>.</w:t>
      </w:r>
      <w:r w:rsidRPr="0053225F">
        <w:rPr>
          <w:rFonts w:ascii="Calibri" w:hAnsi="Calibri" w:cs="Calibri"/>
          <w:highlight w:val="white"/>
        </w:rPr>
        <w:t xml:space="preserve"> DOI: 10.1002/wene.342 </w:t>
      </w:r>
    </w:p>
    <w:p w14:paraId="3F1FAFE0" w14:textId="77777777" w:rsidR="005764C4" w:rsidRPr="005764C4" w:rsidRDefault="005764C4" w:rsidP="00517EFA">
      <w:pPr>
        <w:widowControl w:val="0"/>
        <w:spacing w:after="240"/>
        <w:jc w:val="both"/>
        <w:rPr>
          <w:rFonts w:ascii="Calibri" w:hAnsi="Calibri" w:cs="Calibri"/>
          <w:highlight w:val="white"/>
        </w:rPr>
      </w:pPr>
      <w:proofErr w:type="spellStart"/>
      <w:r w:rsidRPr="005764C4">
        <w:rPr>
          <w:rFonts w:ascii="Calibri" w:hAnsi="Calibri" w:cs="Calibri"/>
          <w:highlight w:val="white"/>
        </w:rPr>
        <w:t>Ohshita</w:t>
      </w:r>
      <w:proofErr w:type="spellEnd"/>
      <w:r w:rsidRPr="005764C4">
        <w:rPr>
          <w:rFonts w:ascii="Calibri" w:hAnsi="Calibri" w:cs="Calibri"/>
          <w:highlight w:val="white"/>
        </w:rPr>
        <w:t xml:space="preserve">, S. and Price, L., 2010. “Lessons for Industrial Energy Efficiency Cooperation with China,” </w:t>
      </w:r>
      <w:r w:rsidRPr="005764C4">
        <w:rPr>
          <w:rFonts w:ascii="Calibri" w:hAnsi="Calibri" w:cs="Calibri"/>
          <w:i/>
          <w:highlight w:val="white"/>
        </w:rPr>
        <w:t>China Environment Series 11</w:t>
      </w:r>
      <w:r w:rsidRPr="005764C4">
        <w:rPr>
          <w:rFonts w:ascii="Calibri" w:hAnsi="Calibri" w:cs="Calibri"/>
          <w:highlight w:val="white"/>
        </w:rPr>
        <w:t xml:space="preserve">. Washington, DC: Woodrow Wilson International Center for Scholars. </w:t>
      </w:r>
    </w:p>
    <w:p w14:paraId="3DAAFA9E" w14:textId="77777777" w:rsidR="00517EFA" w:rsidRDefault="00C478A7" w:rsidP="00732254">
      <w:pPr>
        <w:pStyle w:val="Heading2"/>
      </w:pPr>
      <w:r>
        <w:t xml:space="preserve">Project: </w:t>
      </w:r>
      <w:r w:rsidR="004E0ECC">
        <w:t xml:space="preserve">Evaluating Chinese Energy Audit Practices </w:t>
      </w:r>
      <w:r w:rsidR="00A5760B">
        <w:t>during the 12</w:t>
      </w:r>
      <w:r w:rsidR="00A5760B" w:rsidRPr="00A5760B">
        <w:rPr>
          <w:vertAlign w:val="superscript"/>
        </w:rPr>
        <w:t>th</w:t>
      </w:r>
      <w:r w:rsidR="00A5760B">
        <w:t xml:space="preserve"> FYP</w:t>
      </w:r>
    </w:p>
    <w:p w14:paraId="635D5BDC" w14:textId="77777777" w:rsidR="00C478A7" w:rsidRPr="004E0ECC" w:rsidRDefault="00C478A7" w:rsidP="00517EFA">
      <w:pPr>
        <w:rPr>
          <w:rFonts w:ascii="Calibri" w:hAnsi="Calibri" w:cs="Calibri"/>
          <w:i/>
        </w:rPr>
      </w:pPr>
      <w:r w:rsidRPr="00777C7F">
        <w:rPr>
          <w:rFonts w:ascii="Calibri" w:hAnsi="Calibri" w:cs="Calibri" w:hint="eastAsia"/>
          <w:i/>
        </w:rPr>
        <w:t>D</w:t>
      </w:r>
      <w:r w:rsidRPr="00777C7F">
        <w:rPr>
          <w:rFonts w:ascii="Calibri" w:hAnsi="Calibri" w:cs="Calibri"/>
          <w:i/>
        </w:rPr>
        <w:t>escription</w:t>
      </w:r>
    </w:p>
    <w:p w14:paraId="0F99E64F" w14:textId="77777777" w:rsidR="004E0ECC" w:rsidRDefault="00A5760B" w:rsidP="00517EFA">
      <w:pPr>
        <w:rPr>
          <w:rFonts w:ascii="Calibri" w:hAnsi="Calibri" w:cs="Calibri"/>
        </w:rPr>
      </w:pPr>
      <w:r w:rsidRPr="00A5760B">
        <w:rPr>
          <w:rFonts w:ascii="Calibri" w:hAnsi="Calibri" w:cs="Calibri"/>
        </w:rPr>
        <w:t xml:space="preserve">This </w:t>
      </w:r>
      <w:r>
        <w:rPr>
          <w:rFonts w:ascii="Calibri" w:hAnsi="Calibri" w:cs="Calibri"/>
        </w:rPr>
        <w:t>project combined</w:t>
      </w:r>
      <w:r w:rsidRPr="00A5760B">
        <w:rPr>
          <w:rFonts w:ascii="Calibri" w:hAnsi="Calibri" w:cs="Calibri"/>
        </w:rPr>
        <w:t xml:space="preserve"> a review of China’s national policies and programs on energy auditing with information collected from surveying a variety of Chinese institutions involved in energy audits. A key goal of the </w:t>
      </w:r>
      <w:r>
        <w:rPr>
          <w:rFonts w:ascii="Calibri" w:hAnsi="Calibri" w:cs="Calibri"/>
        </w:rPr>
        <w:t>project</w:t>
      </w:r>
      <w:r w:rsidRPr="00A5760B">
        <w:rPr>
          <w:rFonts w:ascii="Calibri" w:hAnsi="Calibri" w:cs="Calibri"/>
        </w:rPr>
        <w:t xml:space="preserve"> is to conduct a gap analysis to identify how current practices in China related to energy auditing differ from energy auditing practices found around the world. This </w:t>
      </w:r>
      <w:r>
        <w:rPr>
          <w:rFonts w:ascii="Calibri" w:hAnsi="Calibri" w:cs="Calibri"/>
        </w:rPr>
        <w:t>project report presented</w:t>
      </w:r>
      <w:r w:rsidRPr="00A5760B">
        <w:rPr>
          <w:rFonts w:ascii="Calibri" w:hAnsi="Calibri" w:cs="Calibri"/>
        </w:rPr>
        <w:t xml:space="preserve"> our findings on the study of China’s energy auditing practices at the national and provincial levels. It discusse</w:t>
      </w:r>
      <w:r>
        <w:rPr>
          <w:rFonts w:ascii="Calibri" w:hAnsi="Calibri" w:cs="Calibri"/>
        </w:rPr>
        <w:t>d</w:t>
      </w:r>
      <w:r w:rsidRPr="00A5760B">
        <w:rPr>
          <w:rFonts w:ascii="Calibri" w:hAnsi="Calibri" w:cs="Calibri"/>
        </w:rPr>
        <w:t xml:space="preserve"> key issues related to the energy audits conducted in China and offers policy recommendations that draw upon international best practices.</w:t>
      </w:r>
    </w:p>
    <w:p w14:paraId="1E2520F2" w14:textId="77777777" w:rsidR="00A5760B" w:rsidRPr="00A5760B" w:rsidRDefault="00A5760B" w:rsidP="00517EFA">
      <w:pPr>
        <w:rPr>
          <w:rFonts w:ascii="Calibri" w:hAnsi="Calibri" w:cs="Calibri"/>
        </w:rPr>
      </w:pPr>
    </w:p>
    <w:p w14:paraId="116D98E4" w14:textId="77777777" w:rsidR="00A5760B" w:rsidRPr="004E0ECC" w:rsidRDefault="00C478A7" w:rsidP="00517EFA">
      <w:pPr>
        <w:rPr>
          <w:rFonts w:ascii="Calibri" w:hAnsi="Calibri" w:cs="Calibri"/>
          <w:i/>
        </w:rPr>
      </w:pPr>
      <w:r w:rsidRPr="004E0ECC">
        <w:rPr>
          <w:rFonts w:ascii="Calibri" w:hAnsi="Calibri" w:cs="Calibri"/>
          <w:i/>
        </w:rPr>
        <w:t>Publications</w:t>
      </w:r>
    </w:p>
    <w:p w14:paraId="348F266A" w14:textId="77777777" w:rsidR="00C478A7" w:rsidRDefault="00C478A7" w:rsidP="00517EFA">
      <w:pPr>
        <w:rPr>
          <w:rFonts w:ascii="Calibri" w:hAnsi="Calibri" w:cs="Calibri"/>
        </w:rPr>
      </w:pPr>
      <w:r w:rsidRPr="00C478A7">
        <w:rPr>
          <w:rFonts w:ascii="Calibri" w:hAnsi="Calibri" w:cs="Calibri"/>
        </w:rPr>
        <w:t xml:space="preserve">Shen, B., Price, L, and Lu, H., 2012. “Energy Audit Practices in China: National and Local Experiences and Issues,” </w:t>
      </w:r>
      <w:r w:rsidRPr="00EF33CB">
        <w:rPr>
          <w:rFonts w:ascii="Calibri" w:hAnsi="Calibri" w:cs="Calibri"/>
          <w:i/>
        </w:rPr>
        <w:t>Energy Policy</w:t>
      </w:r>
      <w:r w:rsidRPr="00C478A7">
        <w:rPr>
          <w:rFonts w:ascii="Calibri" w:hAnsi="Calibri" w:cs="Calibri"/>
        </w:rPr>
        <w:t xml:space="preserve"> Volume 46 (2012): 346‐358.</w:t>
      </w:r>
    </w:p>
    <w:p w14:paraId="72C18433" w14:textId="77777777" w:rsidR="000F4AF2" w:rsidRDefault="000F4AF2" w:rsidP="00517EFA">
      <w:pPr>
        <w:rPr>
          <w:rFonts w:ascii="Calibri" w:hAnsi="Calibri" w:cs="Calibri"/>
        </w:rPr>
      </w:pPr>
    </w:p>
    <w:p w14:paraId="04F9949D" w14:textId="77777777" w:rsidR="000F4AF2" w:rsidRPr="00C478A7" w:rsidRDefault="000F4AF2" w:rsidP="00517EFA">
      <w:pPr>
        <w:rPr>
          <w:rFonts w:ascii="Calibri" w:hAnsi="Calibri" w:cs="Calibri"/>
        </w:rPr>
      </w:pPr>
      <w:r w:rsidRPr="000F4AF2">
        <w:rPr>
          <w:rFonts w:ascii="Calibri" w:hAnsi="Calibri" w:cs="Calibri"/>
        </w:rPr>
        <w:t xml:space="preserve">Price, L. and Lu, H., 2011. “Industrial Energy Auditing and Assessments: A Survey of Programs Around the World,” </w:t>
      </w:r>
      <w:r w:rsidRPr="000F4AF2">
        <w:rPr>
          <w:rFonts w:ascii="Calibri" w:hAnsi="Calibri" w:cs="Calibri"/>
          <w:i/>
        </w:rPr>
        <w:t>Proceedings of the European Council for an Energy‐Efficient Economy’s 2011 Summer Study</w:t>
      </w:r>
      <w:r w:rsidRPr="000F4AF2">
        <w:rPr>
          <w:rFonts w:ascii="Calibri" w:hAnsi="Calibri" w:cs="Calibri"/>
        </w:rPr>
        <w:t>. Stockholm: ECEEE.</w:t>
      </w:r>
    </w:p>
    <w:p w14:paraId="75C6F6B7" w14:textId="77777777" w:rsidR="00C478A7" w:rsidRPr="0053225F" w:rsidRDefault="00C478A7" w:rsidP="00517EFA">
      <w:pPr>
        <w:rPr>
          <w:rFonts w:ascii="Calibri" w:hAnsi="Calibri" w:cs="Calibri"/>
          <w:b/>
        </w:rPr>
      </w:pPr>
    </w:p>
    <w:p w14:paraId="6CF3C6B6" w14:textId="77777777" w:rsidR="000A3788" w:rsidRPr="0053225F" w:rsidRDefault="0053225F" w:rsidP="00732254">
      <w:pPr>
        <w:pStyle w:val="Heading2"/>
        <w:rPr>
          <w:szCs w:val="24"/>
        </w:rPr>
      </w:pPr>
      <w:r w:rsidRPr="0053225F">
        <w:rPr>
          <w:szCs w:val="24"/>
        </w:rPr>
        <w:t xml:space="preserve">Project: </w:t>
      </w:r>
      <w:r w:rsidR="00F41291">
        <w:t xml:space="preserve">Quantitative Analysis and Evaluation of China’s Energy Efficiency in the </w:t>
      </w:r>
      <w:r w:rsidRPr="0053225F">
        <w:rPr>
          <w:szCs w:val="24"/>
        </w:rPr>
        <w:t xml:space="preserve">Industrial Sector </w:t>
      </w:r>
    </w:p>
    <w:p w14:paraId="5F1B1440" w14:textId="77777777" w:rsidR="000B7DDC" w:rsidRPr="00F41291" w:rsidRDefault="000B7DDC" w:rsidP="0053225F">
      <w:pPr>
        <w:rPr>
          <w:rFonts w:ascii="Calibri" w:hAnsi="Calibri" w:cs="Calibri"/>
          <w:i/>
        </w:rPr>
      </w:pPr>
      <w:r w:rsidRPr="00F874F0">
        <w:rPr>
          <w:rFonts w:ascii="Calibri" w:hAnsi="Calibri" w:cs="Calibri"/>
          <w:i/>
        </w:rPr>
        <w:t>Description:</w:t>
      </w:r>
    </w:p>
    <w:p w14:paraId="2CE4B6E4" w14:textId="77777777" w:rsidR="000B7DDC" w:rsidRDefault="00F874F0" w:rsidP="0053225F">
      <w:pPr>
        <w:rPr>
          <w:rFonts w:ascii="Calibri" w:hAnsi="Calibri" w:cs="Calibri"/>
        </w:rPr>
      </w:pPr>
      <w:r>
        <w:rPr>
          <w:rFonts w:ascii="Calibri" w:hAnsi="Calibri" w:cs="Calibri"/>
        </w:rPr>
        <w:lastRenderedPageBreak/>
        <w:t xml:space="preserve">Evaluated the energy trends of China’s industrial sector in terms of energy efficiency, compared China’s energy efficiency levels in iron and steel sector to other countries, and conducted co-benefit analysis of China’s cement industry. </w:t>
      </w:r>
    </w:p>
    <w:p w14:paraId="5D4901EC" w14:textId="77777777" w:rsidR="000B7DDC" w:rsidRDefault="000B7DDC" w:rsidP="0053225F">
      <w:pPr>
        <w:rPr>
          <w:rFonts w:ascii="Calibri" w:hAnsi="Calibri" w:cs="Calibri"/>
        </w:rPr>
      </w:pPr>
    </w:p>
    <w:p w14:paraId="54DBA44F" w14:textId="77777777" w:rsidR="00EF33CB" w:rsidRDefault="00EF33CB" w:rsidP="0053225F">
      <w:pPr>
        <w:rPr>
          <w:rFonts w:ascii="Calibri" w:hAnsi="Calibri" w:cs="Calibri"/>
        </w:rPr>
      </w:pPr>
    </w:p>
    <w:p w14:paraId="093B41EB" w14:textId="77777777" w:rsidR="0053225F" w:rsidRPr="0053225F" w:rsidRDefault="0053225F" w:rsidP="0053225F">
      <w:pPr>
        <w:rPr>
          <w:rFonts w:ascii="Calibri" w:hAnsi="Calibri" w:cs="Calibri"/>
        </w:rPr>
      </w:pPr>
      <w:r w:rsidRPr="0053225F">
        <w:rPr>
          <w:rFonts w:ascii="Calibri" w:hAnsi="Calibri" w:cs="Calibri"/>
        </w:rPr>
        <w:t xml:space="preserve">Publications: </w:t>
      </w:r>
    </w:p>
    <w:p w14:paraId="415C9855" w14:textId="77777777" w:rsidR="0053225F" w:rsidRPr="0053225F" w:rsidRDefault="0053225F" w:rsidP="007B1310">
      <w:pPr>
        <w:shd w:val="clear" w:color="auto" w:fill="FFFFFF"/>
        <w:jc w:val="both"/>
        <w:textAlignment w:val="baseline"/>
        <w:rPr>
          <w:rFonts w:ascii="Calibri" w:hAnsi="Calibri" w:cs="Calibri"/>
        </w:rPr>
      </w:pPr>
      <w:r w:rsidRPr="00E661B6">
        <w:rPr>
          <w:rFonts w:ascii="Calibri" w:hAnsi="Calibri" w:cs="Calibri"/>
        </w:rPr>
        <w:t>Shen, B., H.Y. Lu, and L. Price. 2014</w:t>
      </w:r>
      <w:r w:rsidRPr="0053225F">
        <w:rPr>
          <w:rFonts w:ascii="Calibri" w:hAnsi="Calibri" w:cs="Calibri"/>
        </w:rPr>
        <w:t xml:space="preserve">. “U.S. Experience Addressing Energy and Environmental Challenges of Industrial Boiler Systems: Insights for China”, </w:t>
      </w:r>
      <w:r w:rsidRPr="0053225F">
        <w:rPr>
          <w:rFonts w:ascii="Calibri" w:hAnsi="Calibri" w:cs="Calibri"/>
          <w:i/>
        </w:rPr>
        <w:t>Conference proceedings of 2014 CCEEE Fall Study on Industrial Energy Efficiency</w:t>
      </w:r>
      <w:r w:rsidRPr="0053225F">
        <w:rPr>
          <w:rFonts w:ascii="Calibri" w:hAnsi="Calibri" w:cs="Calibri"/>
        </w:rPr>
        <w:t>, Beijing, China. October 24 – October 26, 2014.</w:t>
      </w:r>
    </w:p>
    <w:p w14:paraId="184CC50E" w14:textId="77777777" w:rsidR="007B1310" w:rsidRDefault="007B1310" w:rsidP="007B1310">
      <w:pPr>
        <w:pStyle w:val="eceeeTitle"/>
        <w:jc w:val="both"/>
        <w:rPr>
          <w:rFonts w:ascii="Calibri" w:hAnsi="Calibri" w:cs="Calibri"/>
          <w:sz w:val="24"/>
          <w:szCs w:val="24"/>
        </w:rPr>
      </w:pPr>
    </w:p>
    <w:p w14:paraId="54306B33" w14:textId="77777777" w:rsidR="0053225F" w:rsidRPr="00E661B6" w:rsidRDefault="0053225F" w:rsidP="007B1310">
      <w:pPr>
        <w:pStyle w:val="eceeeTitle"/>
        <w:jc w:val="both"/>
        <w:rPr>
          <w:rFonts w:ascii="Calibri" w:hAnsi="Calibri" w:cs="Calibri"/>
          <w:sz w:val="24"/>
          <w:szCs w:val="24"/>
        </w:rPr>
      </w:pPr>
      <w:r w:rsidRPr="00E661B6">
        <w:rPr>
          <w:rFonts w:ascii="Calibri" w:hAnsi="Calibri" w:cs="Calibri"/>
          <w:sz w:val="24"/>
          <w:szCs w:val="24"/>
        </w:rPr>
        <w:t xml:space="preserve">Lu, H.Y., L. Price, A. </w:t>
      </w:r>
      <w:proofErr w:type="spellStart"/>
      <w:r w:rsidRPr="00E661B6">
        <w:rPr>
          <w:rFonts w:ascii="Calibri" w:hAnsi="Calibri" w:cs="Calibri"/>
          <w:sz w:val="24"/>
          <w:szCs w:val="24"/>
        </w:rPr>
        <w:t>Thekdi</w:t>
      </w:r>
      <w:proofErr w:type="spellEnd"/>
      <w:r w:rsidRPr="00E661B6">
        <w:rPr>
          <w:rFonts w:ascii="Calibri" w:hAnsi="Calibri" w:cs="Calibri"/>
          <w:sz w:val="24"/>
          <w:szCs w:val="24"/>
        </w:rPr>
        <w:t xml:space="preserve">, S. </w:t>
      </w:r>
      <w:proofErr w:type="spellStart"/>
      <w:r w:rsidRPr="00E661B6">
        <w:rPr>
          <w:rFonts w:ascii="Calibri" w:hAnsi="Calibri" w:cs="Calibri"/>
          <w:sz w:val="24"/>
          <w:szCs w:val="24"/>
        </w:rPr>
        <w:t>Nimbalkar</w:t>
      </w:r>
      <w:proofErr w:type="spellEnd"/>
      <w:r w:rsidRPr="00E661B6">
        <w:rPr>
          <w:rFonts w:ascii="Calibri" w:hAnsi="Calibri" w:cs="Calibri"/>
          <w:sz w:val="24"/>
          <w:szCs w:val="24"/>
        </w:rPr>
        <w:t xml:space="preserve">, M. DeGroot, and J. Shi. 2014. “Conducting Process Heating Energy Efficiency Assessments in Chinese Industrial Plants – Case Studies based on Assessments Conducted at Two Steel Plants,” </w:t>
      </w:r>
      <w:r w:rsidRPr="00E661B6">
        <w:rPr>
          <w:rFonts w:ascii="Calibri" w:hAnsi="Calibri" w:cs="Calibri"/>
          <w:i/>
          <w:sz w:val="24"/>
          <w:szCs w:val="24"/>
        </w:rPr>
        <w:t>Proceedings of the 2014 European Council for An Energy-Efficient Economy’s Industrial Summer Study</w:t>
      </w:r>
      <w:r w:rsidRPr="00E661B6">
        <w:rPr>
          <w:rFonts w:ascii="Calibri" w:hAnsi="Calibri" w:cs="Calibri"/>
          <w:sz w:val="24"/>
          <w:szCs w:val="24"/>
        </w:rPr>
        <w:t xml:space="preserve">. Arnhem, The Netherlands, June 2-5, 2014. </w:t>
      </w:r>
    </w:p>
    <w:p w14:paraId="608D5772" w14:textId="77777777" w:rsidR="007B1310" w:rsidRDefault="007B1310" w:rsidP="007B1310">
      <w:pPr>
        <w:pStyle w:val="Normal1"/>
        <w:rPr>
          <w:rFonts w:ascii="Calibri" w:hAnsi="Calibri" w:cs="Calibri"/>
          <w:sz w:val="24"/>
          <w:szCs w:val="24"/>
        </w:rPr>
      </w:pPr>
    </w:p>
    <w:p w14:paraId="29609B0A" w14:textId="77777777" w:rsidR="00A544BF" w:rsidRDefault="00A544BF" w:rsidP="007B1310">
      <w:pPr>
        <w:pStyle w:val="Normal1"/>
        <w:rPr>
          <w:rFonts w:ascii="Calibri" w:hAnsi="Calibri" w:cs="Calibri"/>
          <w:sz w:val="24"/>
          <w:szCs w:val="24"/>
        </w:rPr>
      </w:pPr>
      <w:proofErr w:type="spellStart"/>
      <w:r w:rsidRPr="00A544BF">
        <w:rPr>
          <w:rFonts w:ascii="Calibri" w:hAnsi="Calibri" w:cs="Calibri"/>
          <w:sz w:val="24"/>
          <w:szCs w:val="24"/>
        </w:rPr>
        <w:t>Hasanbeigi</w:t>
      </w:r>
      <w:proofErr w:type="spellEnd"/>
      <w:r w:rsidRPr="00A544BF">
        <w:rPr>
          <w:rFonts w:ascii="Calibri" w:hAnsi="Calibri" w:cs="Calibri"/>
          <w:sz w:val="24"/>
          <w:szCs w:val="24"/>
        </w:rPr>
        <w:t xml:space="preserve">, A., Jiang, Z., Price, L., 2014. “Retrospective and Prospective Analysis of the Trends of Energy Use in Chinese Iron and Steel Industry,” </w:t>
      </w:r>
      <w:r w:rsidRPr="00EF33CB">
        <w:rPr>
          <w:rFonts w:ascii="Calibri" w:hAnsi="Calibri" w:cs="Calibri"/>
          <w:i/>
          <w:sz w:val="24"/>
          <w:szCs w:val="24"/>
        </w:rPr>
        <w:t>Journal of Cleaner Production</w:t>
      </w:r>
      <w:r w:rsidRPr="00A544BF">
        <w:rPr>
          <w:rFonts w:ascii="Calibri" w:hAnsi="Calibri" w:cs="Calibri"/>
          <w:sz w:val="24"/>
          <w:szCs w:val="24"/>
        </w:rPr>
        <w:t>, Volume 74: 105‐188.</w:t>
      </w:r>
    </w:p>
    <w:p w14:paraId="7A289450" w14:textId="77777777" w:rsidR="00F874F0" w:rsidRDefault="00F874F0" w:rsidP="007B1310">
      <w:pPr>
        <w:pStyle w:val="Normal1"/>
        <w:rPr>
          <w:rFonts w:ascii="Calibri" w:hAnsi="Calibri" w:cs="Calibri"/>
          <w:sz w:val="24"/>
          <w:szCs w:val="24"/>
        </w:rPr>
      </w:pPr>
    </w:p>
    <w:p w14:paraId="01CEBE6C" w14:textId="77777777" w:rsidR="00A544BF" w:rsidRDefault="00A544BF" w:rsidP="007B1310">
      <w:pPr>
        <w:pStyle w:val="Normal1"/>
        <w:widowControl/>
        <w:contextualSpacing w:val="0"/>
        <w:rPr>
          <w:rFonts w:ascii="Calibri" w:hAnsi="Calibri" w:cs="Calibri"/>
          <w:sz w:val="24"/>
          <w:szCs w:val="24"/>
        </w:rPr>
      </w:pPr>
      <w:proofErr w:type="spellStart"/>
      <w:r w:rsidRPr="00A544BF">
        <w:rPr>
          <w:rFonts w:ascii="Calibri" w:hAnsi="Calibri" w:cs="Calibri"/>
          <w:sz w:val="24"/>
          <w:szCs w:val="24"/>
        </w:rPr>
        <w:t>Hasanbeigi</w:t>
      </w:r>
      <w:proofErr w:type="spellEnd"/>
      <w:r w:rsidRPr="00A544BF">
        <w:rPr>
          <w:rFonts w:ascii="Calibri" w:hAnsi="Calibri" w:cs="Calibri"/>
          <w:sz w:val="24"/>
          <w:szCs w:val="24"/>
        </w:rPr>
        <w:t xml:space="preserve">, A. Price, L., Zhang, C., Aden, N., Li, X., and </w:t>
      </w:r>
      <w:proofErr w:type="spellStart"/>
      <w:r w:rsidRPr="00A544BF">
        <w:rPr>
          <w:rFonts w:ascii="Calibri" w:hAnsi="Calibri" w:cs="Calibri"/>
          <w:sz w:val="24"/>
          <w:szCs w:val="24"/>
        </w:rPr>
        <w:t>Shangguan</w:t>
      </w:r>
      <w:proofErr w:type="spellEnd"/>
      <w:r w:rsidRPr="00A544BF">
        <w:rPr>
          <w:rFonts w:ascii="Calibri" w:hAnsi="Calibri" w:cs="Calibri"/>
          <w:sz w:val="24"/>
          <w:szCs w:val="24"/>
        </w:rPr>
        <w:t xml:space="preserve">, F., 2014. “Comparison of Iron and Steel Production Energy Use and Energy Intensity in China and the U.S.,” </w:t>
      </w:r>
      <w:r w:rsidRPr="00EF33CB">
        <w:rPr>
          <w:rFonts w:ascii="Calibri" w:hAnsi="Calibri" w:cs="Calibri"/>
          <w:i/>
          <w:sz w:val="24"/>
          <w:szCs w:val="24"/>
        </w:rPr>
        <w:t>Journal of Cleaner Production</w:t>
      </w:r>
      <w:r w:rsidRPr="00A544BF">
        <w:rPr>
          <w:rFonts w:ascii="Calibri" w:hAnsi="Calibri" w:cs="Calibri"/>
          <w:sz w:val="24"/>
          <w:szCs w:val="24"/>
        </w:rPr>
        <w:t>, Volume 65: 108‐199.</w:t>
      </w:r>
    </w:p>
    <w:p w14:paraId="736BE45D" w14:textId="77777777" w:rsidR="007B1310" w:rsidRDefault="007B1310" w:rsidP="007B1310">
      <w:pPr>
        <w:pStyle w:val="Normal1"/>
        <w:widowControl/>
        <w:contextualSpacing w:val="0"/>
        <w:rPr>
          <w:rFonts w:ascii="Calibri" w:hAnsi="Calibri" w:cs="Calibri"/>
          <w:sz w:val="24"/>
          <w:szCs w:val="24"/>
        </w:rPr>
      </w:pPr>
    </w:p>
    <w:p w14:paraId="0D24A74C" w14:textId="77777777" w:rsidR="0053225F" w:rsidRPr="00E661B6" w:rsidRDefault="0053225F" w:rsidP="007B1310">
      <w:pPr>
        <w:pStyle w:val="Normal1"/>
        <w:widowControl/>
        <w:contextualSpacing w:val="0"/>
        <w:rPr>
          <w:rFonts w:ascii="Calibri" w:eastAsia="Arial" w:hAnsi="Calibri" w:cs="Calibri"/>
          <w:color w:val="auto"/>
          <w:sz w:val="24"/>
          <w:szCs w:val="24"/>
        </w:rPr>
      </w:pPr>
      <w:proofErr w:type="spellStart"/>
      <w:r w:rsidRPr="00E661B6">
        <w:rPr>
          <w:rFonts w:ascii="Calibri" w:hAnsi="Calibri" w:cs="Calibri"/>
          <w:sz w:val="24"/>
          <w:szCs w:val="24"/>
        </w:rPr>
        <w:t>Hasanbeigi</w:t>
      </w:r>
      <w:proofErr w:type="spellEnd"/>
      <w:r w:rsidRPr="00E661B6">
        <w:rPr>
          <w:rFonts w:ascii="Calibri" w:hAnsi="Calibri" w:cs="Calibri"/>
          <w:sz w:val="24"/>
          <w:szCs w:val="24"/>
        </w:rPr>
        <w:t xml:space="preserve">, A., A. </w:t>
      </w:r>
      <w:proofErr w:type="spellStart"/>
      <w:r w:rsidRPr="00E661B6">
        <w:rPr>
          <w:rFonts w:ascii="Calibri" w:hAnsi="Calibri" w:cs="Calibri"/>
          <w:sz w:val="24"/>
          <w:szCs w:val="24"/>
        </w:rPr>
        <w:t>Lobscheid</w:t>
      </w:r>
      <w:proofErr w:type="spellEnd"/>
      <w:r w:rsidRPr="00E661B6">
        <w:rPr>
          <w:rFonts w:ascii="Calibri" w:hAnsi="Calibri" w:cs="Calibri"/>
          <w:sz w:val="24"/>
          <w:szCs w:val="24"/>
        </w:rPr>
        <w:t xml:space="preserve">, H. Y. Lu, L. Price, and Y. Dai. 2013. “Quantifying the Co-benefits of Energy-Efficiency Programs: A Case-study for the Cement Industry in Shandong Province, China,” </w:t>
      </w:r>
      <w:r w:rsidRPr="00E661B6">
        <w:rPr>
          <w:rFonts w:ascii="Calibri" w:hAnsi="Calibri" w:cs="Calibri"/>
          <w:i/>
          <w:sz w:val="24"/>
          <w:szCs w:val="24"/>
        </w:rPr>
        <w:t>Science of the Total Environment</w:t>
      </w:r>
      <w:r w:rsidRPr="00E661B6">
        <w:rPr>
          <w:rFonts w:ascii="Calibri" w:hAnsi="Calibri" w:cs="Calibri"/>
          <w:sz w:val="24"/>
          <w:szCs w:val="24"/>
        </w:rPr>
        <w:t>, Volumes 458–460: 624-636.</w:t>
      </w:r>
    </w:p>
    <w:p w14:paraId="5232BB31" w14:textId="77777777" w:rsidR="007B1310" w:rsidRDefault="007B1310" w:rsidP="007B1310">
      <w:pPr>
        <w:pStyle w:val="eceeeTitle"/>
        <w:jc w:val="both"/>
        <w:rPr>
          <w:rFonts w:ascii="Calibri" w:hAnsi="Calibri" w:cs="Calibri"/>
          <w:sz w:val="24"/>
          <w:szCs w:val="24"/>
        </w:rPr>
      </w:pPr>
    </w:p>
    <w:p w14:paraId="7F44238F" w14:textId="77777777" w:rsidR="00EC1D8E" w:rsidRDefault="00EC1D8E" w:rsidP="007B1310">
      <w:pPr>
        <w:pStyle w:val="eceeeTitle"/>
        <w:jc w:val="both"/>
        <w:rPr>
          <w:rFonts w:ascii="Calibri" w:hAnsi="Calibri" w:cs="Calibri"/>
          <w:sz w:val="24"/>
          <w:szCs w:val="24"/>
        </w:rPr>
      </w:pPr>
      <w:proofErr w:type="spellStart"/>
      <w:r w:rsidRPr="00EC1D8E">
        <w:rPr>
          <w:rFonts w:ascii="Calibri" w:hAnsi="Calibri" w:cs="Calibri"/>
          <w:sz w:val="24"/>
          <w:szCs w:val="24"/>
        </w:rPr>
        <w:t>Hasanbeigi</w:t>
      </w:r>
      <w:proofErr w:type="spellEnd"/>
      <w:r w:rsidRPr="00EC1D8E">
        <w:rPr>
          <w:rFonts w:ascii="Calibri" w:hAnsi="Calibri" w:cs="Calibri"/>
          <w:sz w:val="24"/>
          <w:szCs w:val="24"/>
        </w:rPr>
        <w:t xml:space="preserve">, A., Price, L., </w:t>
      </w:r>
      <w:proofErr w:type="spellStart"/>
      <w:r w:rsidRPr="00EC1D8E">
        <w:rPr>
          <w:rFonts w:ascii="Calibri" w:hAnsi="Calibri" w:cs="Calibri"/>
          <w:sz w:val="24"/>
          <w:szCs w:val="24"/>
        </w:rPr>
        <w:t>Fino</w:t>
      </w:r>
      <w:proofErr w:type="spellEnd"/>
      <w:r w:rsidRPr="00EC1D8E">
        <w:rPr>
          <w:rFonts w:ascii="Calibri" w:hAnsi="Calibri" w:cs="Calibri"/>
          <w:sz w:val="24"/>
          <w:szCs w:val="24"/>
        </w:rPr>
        <w:t xml:space="preserve">‐Chen, C., Lu, H., </w:t>
      </w:r>
      <w:proofErr w:type="spellStart"/>
      <w:r w:rsidRPr="00EC1D8E">
        <w:rPr>
          <w:rFonts w:ascii="Calibri" w:hAnsi="Calibri" w:cs="Calibri"/>
          <w:sz w:val="24"/>
          <w:szCs w:val="24"/>
        </w:rPr>
        <w:t>Ke</w:t>
      </w:r>
      <w:proofErr w:type="spellEnd"/>
      <w:r w:rsidRPr="00EC1D8E">
        <w:rPr>
          <w:rFonts w:ascii="Calibri" w:hAnsi="Calibri" w:cs="Calibri"/>
          <w:sz w:val="24"/>
          <w:szCs w:val="24"/>
        </w:rPr>
        <w:t xml:space="preserve">, J. 2013. “Retrospective and Prospective Decomposition Analysis of Chinese Manufacturing Energy Use and Policy Implications.” </w:t>
      </w:r>
      <w:r w:rsidRPr="00EF33CB">
        <w:rPr>
          <w:rFonts w:ascii="Calibri" w:hAnsi="Calibri" w:cs="Calibri"/>
          <w:i/>
          <w:sz w:val="24"/>
          <w:szCs w:val="24"/>
        </w:rPr>
        <w:t>Energy Policy</w:t>
      </w:r>
      <w:r w:rsidRPr="00EC1D8E">
        <w:rPr>
          <w:rFonts w:ascii="Calibri" w:hAnsi="Calibri" w:cs="Calibri"/>
          <w:sz w:val="24"/>
          <w:szCs w:val="24"/>
        </w:rPr>
        <w:t xml:space="preserve">, Volume 63: 562–574. </w:t>
      </w:r>
    </w:p>
    <w:p w14:paraId="74152034" w14:textId="77777777" w:rsidR="007B1310" w:rsidRDefault="007B1310" w:rsidP="007B1310">
      <w:pPr>
        <w:pStyle w:val="eceeeTitle"/>
        <w:jc w:val="both"/>
        <w:rPr>
          <w:rFonts w:ascii="Calibri" w:hAnsi="Calibri" w:cs="Calibri"/>
          <w:sz w:val="24"/>
          <w:szCs w:val="24"/>
        </w:rPr>
      </w:pPr>
    </w:p>
    <w:p w14:paraId="69816373" w14:textId="77777777" w:rsidR="00C4654A" w:rsidRDefault="00C4654A" w:rsidP="007B1310">
      <w:pPr>
        <w:pStyle w:val="eceeeTitle"/>
        <w:jc w:val="both"/>
        <w:rPr>
          <w:rFonts w:ascii="Calibri" w:hAnsi="Calibri" w:cs="Calibri"/>
          <w:sz w:val="24"/>
          <w:szCs w:val="24"/>
        </w:rPr>
      </w:pPr>
      <w:proofErr w:type="spellStart"/>
      <w:r w:rsidRPr="00C4654A">
        <w:rPr>
          <w:rFonts w:ascii="Calibri" w:hAnsi="Calibri" w:cs="Calibri"/>
          <w:sz w:val="24"/>
          <w:szCs w:val="24"/>
        </w:rPr>
        <w:t>Ke</w:t>
      </w:r>
      <w:proofErr w:type="spellEnd"/>
      <w:r w:rsidRPr="00C4654A">
        <w:rPr>
          <w:rFonts w:ascii="Calibri" w:hAnsi="Calibri" w:cs="Calibri"/>
          <w:sz w:val="24"/>
          <w:szCs w:val="24"/>
        </w:rPr>
        <w:t xml:space="preserve">, J., Price, L., McNeil, M., Khanna, N., and Zhou, N. 2013. “Analysis and Practices of Energy Benchmarking for Industry from the Perspective of Systems Engineering,” </w:t>
      </w:r>
      <w:r w:rsidRPr="00EF33CB">
        <w:rPr>
          <w:rFonts w:ascii="Calibri" w:hAnsi="Calibri" w:cs="Calibri"/>
          <w:i/>
          <w:sz w:val="24"/>
          <w:szCs w:val="24"/>
        </w:rPr>
        <w:t>Energy</w:t>
      </w:r>
      <w:r w:rsidRPr="00C4654A">
        <w:rPr>
          <w:rFonts w:ascii="Calibri" w:hAnsi="Calibri" w:cs="Calibri"/>
          <w:sz w:val="24"/>
          <w:szCs w:val="24"/>
        </w:rPr>
        <w:t xml:space="preserve"> Volume 54 (2013) 32‐44. </w:t>
      </w:r>
    </w:p>
    <w:p w14:paraId="23D116A9" w14:textId="77777777" w:rsidR="007B1310" w:rsidRDefault="007B1310" w:rsidP="007B1310">
      <w:pPr>
        <w:pStyle w:val="eceeeTitle"/>
        <w:jc w:val="both"/>
        <w:rPr>
          <w:rFonts w:ascii="Calibri" w:hAnsi="Calibri" w:cs="Calibri"/>
          <w:sz w:val="24"/>
          <w:szCs w:val="24"/>
        </w:rPr>
      </w:pPr>
    </w:p>
    <w:p w14:paraId="275F09BE" w14:textId="77777777" w:rsidR="0053225F" w:rsidRPr="00E661B6" w:rsidRDefault="0053225F" w:rsidP="007B1310">
      <w:pPr>
        <w:pStyle w:val="eceeeTitle"/>
        <w:jc w:val="both"/>
        <w:rPr>
          <w:rFonts w:ascii="Calibri" w:hAnsi="Calibri" w:cs="Calibri"/>
          <w:sz w:val="24"/>
          <w:szCs w:val="24"/>
        </w:rPr>
      </w:pPr>
      <w:proofErr w:type="spellStart"/>
      <w:r w:rsidRPr="00E661B6">
        <w:rPr>
          <w:rFonts w:ascii="Calibri" w:hAnsi="Calibri" w:cs="Calibri"/>
          <w:sz w:val="24"/>
          <w:szCs w:val="24"/>
        </w:rPr>
        <w:t>Hasanbeigi</w:t>
      </w:r>
      <w:proofErr w:type="spellEnd"/>
      <w:r w:rsidRPr="00E661B6">
        <w:rPr>
          <w:rFonts w:ascii="Calibri" w:hAnsi="Calibri" w:cs="Calibri"/>
          <w:sz w:val="24"/>
          <w:szCs w:val="24"/>
        </w:rPr>
        <w:t xml:space="preserve">, A., L. Price, H.Y. Lu, L. Wang. 2010. “Analysis of Energy-Efficiency Opportunities for the Cement Industry in Shandong Province, China: A Case-Study of Sixteen Cement Plants,” </w:t>
      </w:r>
      <w:r w:rsidRPr="00E661B6">
        <w:rPr>
          <w:rFonts w:ascii="Calibri" w:hAnsi="Calibri" w:cs="Calibri"/>
          <w:i/>
          <w:sz w:val="24"/>
          <w:szCs w:val="24"/>
        </w:rPr>
        <w:t>Energy</w:t>
      </w:r>
      <w:r w:rsidRPr="00E661B6">
        <w:rPr>
          <w:rFonts w:ascii="Calibri" w:hAnsi="Calibri" w:cs="Calibri"/>
          <w:sz w:val="24"/>
          <w:szCs w:val="24"/>
        </w:rPr>
        <w:t xml:space="preserve"> Volume 35: 3461-3473.</w:t>
      </w:r>
    </w:p>
    <w:p w14:paraId="04058848" w14:textId="77777777" w:rsidR="000A3788" w:rsidRPr="0053225F" w:rsidRDefault="000A3788" w:rsidP="000A3788">
      <w:pPr>
        <w:jc w:val="center"/>
        <w:rPr>
          <w:rFonts w:ascii="Calibri" w:hAnsi="Calibri" w:cs="Calibri"/>
          <w:b/>
        </w:rPr>
      </w:pPr>
    </w:p>
    <w:p w14:paraId="6349E5DB" w14:textId="77777777" w:rsidR="000F42DC" w:rsidRDefault="000F42DC" w:rsidP="000A3788">
      <w:pPr>
        <w:jc w:val="center"/>
        <w:rPr>
          <w:rFonts w:ascii="Calibri" w:hAnsi="Calibri" w:cs="Calibri"/>
          <w:b/>
          <w:color w:val="4472C4" w:themeColor="accent1"/>
        </w:rPr>
        <w:sectPr w:rsidR="000F42DC" w:rsidSect="00810F91">
          <w:footerReference w:type="even" r:id="rId22"/>
          <w:footerReference w:type="default" r:id="rId23"/>
          <w:pgSz w:w="12240" w:h="15840"/>
          <w:pgMar w:top="1440" w:right="1440" w:bottom="1440" w:left="1440" w:header="720" w:footer="720" w:gutter="0"/>
          <w:cols w:space="720"/>
          <w:docGrid w:linePitch="400"/>
        </w:sectPr>
      </w:pPr>
    </w:p>
    <w:p w14:paraId="2503E923" w14:textId="77777777" w:rsidR="000A3788" w:rsidRDefault="000A3788" w:rsidP="000F42DC">
      <w:pPr>
        <w:pStyle w:val="Heading1"/>
      </w:pPr>
      <w:r w:rsidRPr="0053225F">
        <w:lastRenderedPageBreak/>
        <w:t>11th Five Year Plan (2006-2010)</w:t>
      </w:r>
    </w:p>
    <w:p w14:paraId="2213B0BE" w14:textId="77777777" w:rsidR="000F42DC" w:rsidRPr="0053225F" w:rsidRDefault="000F42DC" w:rsidP="000A3788">
      <w:pPr>
        <w:jc w:val="center"/>
        <w:rPr>
          <w:rFonts w:ascii="Calibri" w:hAnsi="Calibri" w:cs="Calibri"/>
          <w:b/>
          <w:color w:val="4472C4" w:themeColor="accent1"/>
        </w:rPr>
      </w:pPr>
    </w:p>
    <w:p w14:paraId="6870385F" w14:textId="77777777" w:rsidR="000A3788" w:rsidRPr="0053225F" w:rsidRDefault="000A3788" w:rsidP="00732254">
      <w:pPr>
        <w:pStyle w:val="Heading2"/>
      </w:pPr>
      <w:r w:rsidRPr="0053225F">
        <w:t xml:space="preserve">Project: </w:t>
      </w:r>
      <w:r w:rsidR="00AE3178" w:rsidRPr="00AE3178">
        <w:t>Assessment of China’s Energy-Saving and Emission-Reduction Accomplishments and Opportunities During the 11th Five Year Plan</w:t>
      </w:r>
    </w:p>
    <w:p w14:paraId="342F7C10" w14:textId="77777777" w:rsidR="000A3788" w:rsidRPr="0053225F" w:rsidRDefault="000A3788" w:rsidP="000A3788">
      <w:pPr>
        <w:rPr>
          <w:rFonts w:ascii="Calibri" w:hAnsi="Calibri" w:cs="Calibri"/>
          <w:i/>
        </w:rPr>
      </w:pPr>
      <w:r w:rsidRPr="0053225F">
        <w:rPr>
          <w:rFonts w:ascii="Calibri" w:hAnsi="Calibri" w:cs="Calibri"/>
          <w:i/>
        </w:rPr>
        <w:t>Description:</w:t>
      </w:r>
    </w:p>
    <w:p w14:paraId="1CB74CB4" w14:textId="77777777" w:rsidR="000A3788" w:rsidRPr="0053225F" w:rsidRDefault="0042317C" w:rsidP="000A3788">
      <w:pPr>
        <w:rPr>
          <w:rFonts w:ascii="Calibri" w:hAnsi="Calibri" w:cs="Calibri"/>
        </w:rPr>
      </w:pPr>
      <w:r w:rsidRPr="0053225F">
        <w:rPr>
          <w:rFonts w:ascii="Calibri" w:hAnsi="Calibri" w:cs="Calibri"/>
        </w:rPr>
        <w:t xml:space="preserve">The project provided an assessment of selected </w:t>
      </w:r>
      <w:r w:rsidR="003021EF" w:rsidRPr="0053225F">
        <w:rPr>
          <w:rFonts w:ascii="Calibri" w:hAnsi="Calibri" w:cs="Calibri"/>
        </w:rPr>
        <w:t>11</w:t>
      </w:r>
      <w:r w:rsidR="003021EF" w:rsidRPr="0053225F">
        <w:rPr>
          <w:rFonts w:ascii="Calibri" w:hAnsi="Calibri" w:cs="Calibri"/>
          <w:vertAlign w:val="superscript"/>
        </w:rPr>
        <w:t>th</w:t>
      </w:r>
      <w:r w:rsidR="003021EF" w:rsidRPr="0053225F">
        <w:rPr>
          <w:rFonts w:ascii="Calibri" w:hAnsi="Calibri" w:cs="Calibri"/>
        </w:rPr>
        <w:t xml:space="preserve"> Five-Year Plan </w:t>
      </w:r>
      <w:r w:rsidRPr="0053225F">
        <w:rPr>
          <w:rFonts w:ascii="Calibri" w:hAnsi="Calibri" w:cs="Calibri"/>
        </w:rPr>
        <w:t>policies and programs that China has instituted in its quest to fulfill the national goal of a 20% reduction in energy intensity by 2010. The report finds that China has made substantial progress toward its goal of achieving 20% energy intensity reduction from 2006 to 2010 and that many of the energy-efficiency programs implemented during the 11th FYP in support of China's 20% energy/GDP reduction goal appear to be on track to meet – or in some cases even exceed – their energy-saving targets.</w:t>
      </w:r>
    </w:p>
    <w:p w14:paraId="3F065588" w14:textId="77777777" w:rsidR="00EF33CB" w:rsidRDefault="00EF33CB" w:rsidP="000A3788">
      <w:pPr>
        <w:rPr>
          <w:rFonts w:ascii="Calibri" w:hAnsi="Calibri" w:cs="Calibri"/>
          <w:i/>
        </w:rPr>
      </w:pPr>
    </w:p>
    <w:p w14:paraId="710C0876" w14:textId="77777777" w:rsidR="000A3788" w:rsidRPr="0053225F" w:rsidRDefault="000A3788" w:rsidP="000A3788">
      <w:pPr>
        <w:rPr>
          <w:rFonts w:ascii="Calibri" w:hAnsi="Calibri" w:cs="Calibri"/>
          <w:i/>
        </w:rPr>
      </w:pPr>
      <w:r w:rsidRPr="0053225F">
        <w:rPr>
          <w:rFonts w:ascii="Calibri" w:hAnsi="Calibri" w:cs="Calibri"/>
          <w:i/>
        </w:rPr>
        <w:t xml:space="preserve">Publications: </w:t>
      </w:r>
    </w:p>
    <w:p w14:paraId="75AD90B3" w14:textId="77777777" w:rsidR="000A3788" w:rsidRDefault="000A3788" w:rsidP="00A008A0">
      <w:pPr>
        <w:tabs>
          <w:tab w:val="left" w:pos="6120"/>
          <w:tab w:val="left" w:pos="7200"/>
          <w:tab w:val="right" w:pos="8640"/>
        </w:tabs>
        <w:rPr>
          <w:rFonts w:ascii="Calibri" w:hAnsi="Calibri" w:cs="Calibri"/>
        </w:rPr>
      </w:pPr>
      <w:r w:rsidRPr="0053225F">
        <w:rPr>
          <w:rFonts w:ascii="Calibri" w:hAnsi="Calibri" w:cs="Calibri"/>
        </w:rPr>
        <w:t>Price, L., Levine, M.D., Zhou, N., Fridley, D., Aden, N., Lu, H., McNeil, M</w:t>
      </w:r>
      <w:r w:rsidRPr="00E661B6">
        <w:rPr>
          <w:rFonts w:ascii="Calibri" w:hAnsi="Calibri" w:cs="Calibri"/>
        </w:rPr>
        <w:t>., Zheng, N., and</w:t>
      </w:r>
      <w:r w:rsidRPr="0053225F">
        <w:rPr>
          <w:rFonts w:ascii="Calibri" w:hAnsi="Calibri" w:cs="Calibri"/>
        </w:rPr>
        <w:t xml:space="preserve"> Qin, Y. 2011. “Assessment of China’s Energy-Saving and Emission-Reduction Accomplishments and Opportunities During the 11</w:t>
      </w:r>
      <w:r w:rsidRPr="0053225F">
        <w:rPr>
          <w:rFonts w:ascii="Calibri" w:hAnsi="Calibri" w:cs="Calibri"/>
          <w:vertAlign w:val="superscript"/>
        </w:rPr>
        <w:t>th</w:t>
      </w:r>
      <w:r w:rsidRPr="0053225F">
        <w:rPr>
          <w:rFonts w:ascii="Calibri" w:hAnsi="Calibri" w:cs="Calibri"/>
        </w:rPr>
        <w:t xml:space="preserve"> Five Year Plan”</w:t>
      </w:r>
      <w:r w:rsidRPr="0053225F">
        <w:rPr>
          <w:rFonts w:ascii="Calibri" w:hAnsi="Calibri" w:cs="Calibri"/>
          <w:i/>
        </w:rPr>
        <w:t xml:space="preserve">. Energy Policy </w:t>
      </w:r>
      <w:r w:rsidRPr="0053225F">
        <w:rPr>
          <w:rFonts w:ascii="Calibri" w:hAnsi="Calibri" w:cs="Calibri"/>
        </w:rPr>
        <w:t xml:space="preserve">39 (4): 2165 – 2178.  </w:t>
      </w:r>
    </w:p>
    <w:p w14:paraId="1E950A5B" w14:textId="77777777" w:rsidR="00FD0F8F" w:rsidRDefault="00FD0F8F" w:rsidP="00A008A0">
      <w:pPr>
        <w:tabs>
          <w:tab w:val="left" w:pos="6120"/>
          <w:tab w:val="left" w:pos="7200"/>
          <w:tab w:val="right" w:pos="8640"/>
        </w:tabs>
        <w:rPr>
          <w:rFonts w:ascii="Calibri" w:hAnsi="Calibri" w:cs="Calibri"/>
        </w:rPr>
      </w:pPr>
    </w:p>
    <w:p w14:paraId="56BB0B1E" w14:textId="77777777" w:rsidR="00FD0F8F" w:rsidRPr="00A008A0" w:rsidRDefault="00FD0F8F" w:rsidP="00A008A0">
      <w:pPr>
        <w:tabs>
          <w:tab w:val="left" w:pos="6120"/>
          <w:tab w:val="left" w:pos="7200"/>
          <w:tab w:val="right" w:pos="8640"/>
        </w:tabs>
        <w:rPr>
          <w:rFonts w:ascii="Calibri" w:hAnsi="Calibri" w:cs="Calibri"/>
        </w:rPr>
      </w:pPr>
      <w:r w:rsidRPr="00FD0F8F">
        <w:rPr>
          <w:rFonts w:ascii="Calibri" w:hAnsi="Calibri" w:cs="Calibri"/>
        </w:rPr>
        <w:t xml:space="preserve">Zhou, N., McNeil, M., Fridley, D., Lin, J., Price, L., de la Rue du Can, S., </w:t>
      </w:r>
      <w:proofErr w:type="spellStart"/>
      <w:r w:rsidRPr="00FD0F8F">
        <w:rPr>
          <w:rFonts w:ascii="Calibri" w:hAnsi="Calibri" w:cs="Calibri"/>
        </w:rPr>
        <w:t>Sathaye</w:t>
      </w:r>
      <w:proofErr w:type="spellEnd"/>
      <w:r w:rsidRPr="00FD0F8F">
        <w:rPr>
          <w:rFonts w:ascii="Calibri" w:hAnsi="Calibri" w:cs="Calibri"/>
        </w:rPr>
        <w:t xml:space="preserve">, J., Levine, M., 2007. </w:t>
      </w:r>
      <w:r w:rsidRPr="00EF33CB">
        <w:rPr>
          <w:rFonts w:ascii="Calibri" w:hAnsi="Calibri" w:cs="Calibri"/>
          <w:i/>
        </w:rPr>
        <w:t>Energy Use in China: Sectoral Trends and Future Outlook</w:t>
      </w:r>
      <w:r w:rsidRPr="00FD0F8F">
        <w:rPr>
          <w:rFonts w:ascii="Calibri" w:hAnsi="Calibri" w:cs="Calibri"/>
        </w:rPr>
        <w:t>. Berkeley, CA: Lawrence Berkeley National Laboratory (LBNL‐61904).</w:t>
      </w:r>
    </w:p>
    <w:p w14:paraId="60A6515E" w14:textId="77777777" w:rsidR="000A3788" w:rsidRPr="0053225F" w:rsidRDefault="000A3788" w:rsidP="000A3788">
      <w:pPr>
        <w:jc w:val="center"/>
        <w:rPr>
          <w:rFonts w:ascii="Calibri" w:hAnsi="Calibri" w:cs="Calibri"/>
          <w:b/>
        </w:rPr>
      </w:pPr>
    </w:p>
    <w:p w14:paraId="678C6A53" w14:textId="77777777" w:rsidR="005764C4" w:rsidRPr="0053225F" w:rsidRDefault="005764C4" w:rsidP="00732254">
      <w:pPr>
        <w:pStyle w:val="Heading2"/>
      </w:pPr>
      <w:r w:rsidRPr="0053225F">
        <w:t>Project: Evaluating Industrial Energy Policies during China’s 1</w:t>
      </w:r>
      <w:r>
        <w:t>1</w:t>
      </w:r>
      <w:r w:rsidRPr="0053225F">
        <w:rPr>
          <w:vertAlign w:val="superscript"/>
        </w:rPr>
        <w:t>th</w:t>
      </w:r>
      <w:r w:rsidRPr="0053225F">
        <w:t xml:space="preserve"> Five-Year Plan </w:t>
      </w:r>
    </w:p>
    <w:p w14:paraId="10D7D091" w14:textId="77777777" w:rsidR="005764C4" w:rsidRPr="0053225F" w:rsidRDefault="005764C4" w:rsidP="005764C4">
      <w:pPr>
        <w:rPr>
          <w:rFonts w:ascii="Calibri" w:hAnsi="Calibri" w:cs="Calibri"/>
          <w:i/>
        </w:rPr>
      </w:pPr>
      <w:r w:rsidRPr="0053225F">
        <w:rPr>
          <w:rFonts w:ascii="Calibri" w:hAnsi="Calibri" w:cs="Calibri"/>
          <w:i/>
        </w:rPr>
        <w:t xml:space="preserve">Description: </w:t>
      </w:r>
    </w:p>
    <w:p w14:paraId="4268F90E" w14:textId="77777777" w:rsidR="005764C4" w:rsidRPr="0053225F" w:rsidRDefault="005764C4" w:rsidP="005764C4">
      <w:pPr>
        <w:rPr>
          <w:rFonts w:ascii="Calibri" w:hAnsi="Calibri" w:cs="Calibri"/>
        </w:rPr>
      </w:pPr>
      <w:r w:rsidRPr="0053225F">
        <w:rPr>
          <w:rFonts w:ascii="Calibri" w:hAnsi="Calibri" w:cs="Calibri"/>
        </w:rPr>
        <w:t>This study analyzes China's industrial energy consumption trends from 1996 to 2010 with a focus on the impact of the Top-1000 Enterprises Energy-Saving Program and the Ten Key Energy-Saving Projects.</w:t>
      </w:r>
    </w:p>
    <w:p w14:paraId="502778A2" w14:textId="77777777" w:rsidR="005764C4" w:rsidRPr="0053225F" w:rsidRDefault="005764C4" w:rsidP="005764C4">
      <w:pPr>
        <w:rPr>
          <w:rFonts w:ascii="Calibri" w:hAnsi="Calibri" w:cs="Calibri"/>
          <w:i/>
        </w:rPr>
      </w:pPr>
    </w:p>
    <w:p w14:paraId="154BC3EF" w14:textId="77777777" w:rsidR="005764C4" w:rsidRPr="0053225F" w:rsidRDefault="005764C4" w:rsidP="005764C4">
      <w:pPr>
        <w:rPr>
          <w:rFonts w:ascii="Calibri" w:hAnsi="Calibri" w:cs="Calibri"/>
          <w:i/>
        </w:rPr>
      </w:pPr>
      <w:r w:rsidRPr="0053225F">
        <w:rPr>
          <w:rFonts w:ascii="Calibri" w:hAnsi="Calibri" w:cs="Calibri"/>
          <w:i/>
        </w:rPr>
        <w:t xml:space="preserve">Publications: </w:t>
      </w:r>
    </w:p>
    <w:p w14:paraId="16A85C94" w14:textId="77777777" w:rsidR="005764C4" w:rsidRPr="0053225F" w:rsidRDefault="005764C4" w:rsidP="005764C4">
      <w:pPr>
        <w:rPr>
          <w:rFonts w:ascii="Calibri" w:hAnsi="Calibri" w:cs="Calibri"/>
        </w:rPr>
      </w:pPr>
      <w:proofErr w:type="spellStart"/>
      <w:r w:rsidRPr="0053225F">
        <w:rPr>
          <w:rFonts w:ascii="Calibri" w:hAnsi="Calibri" w:cs="Calibri"/>
        </w:rPr>
        <w:t>Ke</w:t>
      </w:r>
      <w:proofErr w:type="spellEnd"/>
      <w:r w:rsidRPr="0053225F">
        <w:rPr>
          <w:rFonts w:ascii="Calibri" w:hAnsi="Calibri" w:cs="Calibri"/>
        </w:rPr>
        <w:t xml:space="preserve"> J., Price L., </w:t>
      </w:r>
      <w:proofErr w:type="spellStart"/>
      <w:r w:rsidRPr="0053225F">
        <w:rPr>
          <w:rFonts w:ascii="Calibri" w:hAnsi="Calibri" w:cs="Calibri"/>
        </w:rPr>
        <w:t>Ohshita</w:t>
      </w:r>
      <w:proofErr w:type="spellEnd"/>
      <w:r w:rsidRPr="0053225F">
        <w:rPr>
          <w:rFonts w:ascii="Calibri" w:hAnsi="Calibri" w:cs="Calibri"/>
        </w:rPr>
        <w:t xml:space="preserve"> S., Fridley D., Khanna N.Z., Zhou N. and M. Levine. 2012. “China’s Industrial Energy Consumption Trends and Impacts of the Top-1000 Enterprises Energy-Saving Program and the Ten Key Energy-Saving Projects.” </w:t>
      </w:r>
      <w:r w:rsidRPr="0053225F">
        <w:rPr>
          <w:rFonts w:ascii="Calibri" w:hAnsi="Calibri" w:cs="Calibri"/>
          <w:i/>
        </w:rPr>
        <w:t>Energy Policy</w:t>
      </w:r>
      <w:r w:rsidRPr="0053225F">
        <w:rPr>
          <w:rFonts w:ascii="Calibri" w:hAnsi="Calibri" w:cs="Calibri"/>
        </w:rPr>
        <w:t xml:space="preserve"> 50: 562-569. </w:t>
      </w:r>
    </w:p>
    <w:p w14:paraId="53F44872" w14:textId="77777777" w:rsidR="005764C4" w:rsidRDefault="005764C4" w:rsidP="005764C4">
      <w:pPr>
        <w:rPr>
          <w:rFonts w:ascii="Calibri" w:hAnsi="Calibri" w:cs="Calibri"/>
        </w:rPr>
      </w:pPr>
    </w:p>
    <w:p w14:paraId="5D8C1D78" w14:textId="77777777" w:rsidR="005764C4" w:rsidRDefault="005764C4" w:rsidP="005764C4">
      <w:pPr>
        <w:rPr>
          <w:rFonts w:ascii="Calibri" w:hAnsi="Calibri" w:cs="Calibri"/>
        </w:rPr>
      </w:pPr>
      <w:r w:rsidRPr="008C3CF9">
        <w:rPr>
          <w:rFonts w:ascii="Calibri" w:hAnsi="Calibri" w:cs="Calibri"/>
        </w:rPr>
        <w:t xml:space="preserve">Price, L., </w:t>
      </w:r>
      <w:proofErr w:type="spellStart"/>
      <w:r w:rsidRPr="008C3CF9">
        <w:rPr>
          <w:rFonts w:ascii="Calibri" w:hAnsi="Calibri" w:cs="Calibri"/>
        </w:rPr>
        <w:t>Xuejun</w:t>
      </w:r>
      <w:proofErr w:type="spellEnd"/>
      <w:r w:rsidRPr="008C3CF9">
        <w:rPr>
          <w:rFonts w:ascii="Calibri" w:hAnsi="Calibri" w:cs="Calibri"/>
        </w:rPr>
        <w:t xml:space="preserve"> Wang, Jiang Yun, 2010. "The Challenge of Reducing Energy Consumption of the Top-1000 Largest Industrial Enterprises in China", </w:t>
      </w:r>
      <w:r w:rsidRPr="008C3CF9">
        <w:rPr>
          <w:rFonts w:ascii="Calibri" w:hAnsi="Calibri" w:cs="Calibri"/>
          <w:i/>
        </w:rPr>
        <w:t>Energy Policy</w:t>
      </w:r>
      <w:r w:rsidRPr="008C3CF9">
        <w:rPr>
          <w:rFonts w:ascii="Calibri" w:hAnsi="Calibri" w:cs="Calibri"/>
        </w:rPr>
        <w:t>, Volume 38 (11).</w:t>
      </w:r>
    </w:p>
    <w:p w14:paraId="63537F8D" w14:textId="77777777" w:rsidR="005764C4" w:rsidRDefault="005764C4" w:rsidP="005764C4">
      <w:pPr>
        <w:rPr>
          <w:rFonts w:ascii="Calibri" w:hAnsi="Calibri" w:cs="Calibri"/>
        </w:rPr>
      </w:pPr>
    </w:p>
    <w:p w14:paraId="155120D6" w14:textId="77777777" w:rsidR="005764C4" w:rsidRPr="0053225F" w:rsidRDefault="005764C4" w:rsidP="005764C4">
      <w:pPr>
        <w:rPr>
          <w:rFonts w:ascii="Calibri" w:hAnsi="Calibri" w:cs="Calibri"/>
        </w:rPr>
      </w:pPr>
      <w:r w:rsidRPr="005764C4">
        <w:rPr>
          <w:rFonts w:ascii="Calibri" w:hAnsi="Calibri" w:cs="Calibri"/>
        </w:rPr>
        <w:t xml:space="preserve">Price, L., Wang, X., Jiang, Y., 2008. </w:t>
      </w:r>
      <w:r w:rsidRPr="005764C4">
        <w:rPr>
          <w:rFonts w:ascii="Calibri" w:hAnsi="Calibri" w:cs="Calibri"/>
          <w:i/>
        </w:rPr>
        <w:t>China’s Top‐1000 Energy‐Consuming Enterprise Program: Reducing Energy Consumption of the 1000 Largest Industrial Enterprises in China</w:t>
      </w:r>
      <w:r w:rsidRPr="005764C4">
        <w:rPr>
          <w:rFonts w:ascii="Calibri" w:hAnsi="Calibri" w:cs="Calibri"/>
        </w:rPr>
        <w:t>. Berkeley, CA: Lawrence Berkeley National Laboratory (LBNL‐519E</w:t>
      </w:r>
      <w:r>
        <w:rPr>
          <w:rFonts w:ascii="Calibri" w:hAnsi="Calibri" w:cs="Calibri"/>
        </w:rPr>
        <w:t xml:space="preserve">). </w:t>
      </w:r>
    </w:p>
    <w:p w14:paraId="646578B3" w14:textId="77777777" w:rsidR="005764C4" w:rsidRDefault="005764C4" w:rsidP="000A3788">
      <w:pPr>
        <w:rPr>
          <w:rFonts w:ascii="Calibri" w:hAnsi="Calibri" w:cs="Calibri"/>
          <w:b/>
        </w:rPr>
      </w:pPr>
    </w:p>
    <w:p w14:paraId="23D44565" w14:textId="77777777" w:rsidR="00EF33CB" w:rsidRDefault="00EF33CB" w:rsidP="00732254">
      <w:pPr>
        <w:pStyle w:val="Heading2"/>
      </w:pPr>
    </w:p>
    <w:p w14:paraId="2176E96B" w14:textId="77777777" w:rsidR="000A3788" w:rsidRPr="0053225F" w:rsidRDefault="000A3788" w:rsidP="00732254">
      <w:pPr>
        <w:pStyle w:val="Heading2"/>
      </w:pPr>
      <w:r w:rsidRPr="0053225F">
        <w:t>Project</w:t>
      </w:r>
      <w:r w:rsidR="007B1310">
        <w:t xml:space="preserve">: </w:t>
      </w:r>
      <w:r w:rsidRPr="0053225F">
        <w:t>Evaluating the impact of energy efficiency and low carbon policies during the 11</w:t>
      </w:r>
      <w:r w:rsidRPr="0053225F">
        <w:rPr>
          <w:vertAlign w:val="superscript"/>
        </w:rPr>
        <w:t>th</w:t>
      </w:r>
      <w:r w:rsidRPr="0053225F">
        <w:t xml:space="preserve"> Five Year Plan</w:t>
      </w:r>
    </w:p>
    <w:p w14:paraId="69E56A69" w14:textId="77777777" w:rsidR="000A3788" w:rsidRPr="0053225F" w:rsidRDefault="000A3788" w:rsidP="000A3788">
      <w:pPr>
        <w:rPr>
          <w:rFonts w:ascii="Calibri" w:hAnsi="Calibri" w:cs="Calibri"/>
          <w:i/>
        </w:rPr>
      </w:pPr>
      <w:r w:rsidRPr="0053225F">
        <w:rPr>
          <w:rFonts w:ascii="Calibri" w:hAnsi="Calibri" w:cs="Calibri"/>
          <w:i/>
        </w:rPr>
        <w:t xml:space="preserve">Description: </w:t>
      </w:r>
    </w:p>
    <w:p w14:paraId="2130355C" w14:textId="77777777" w:rsidR="003021EF" w:rsidRPr="0053225F" w:rsidRDefault="003021EF" w:rsidP="003021EF">
      <w:pPr>
        <w:rPr>
          <w:rFonts w:ascii="Calibri" w:hAnsi="Calibri" w:cs="Calibri"/>
        </w:rPr>
      </w:pPr>
      <w:r w:rsidRPr="0053225F">
        <w:rPr>
          <w:rFonts w:ascii="Calibri" w:hAnsi="Calibri" w:cs="Calibri"/>
        </w:rPr>
        <w:t>The project conducted quantitative analysis to understand the trend in energy intensity in China during the 11</w:t>
      </w:r>
      <w:r w:rsidRPr="0053225F">
        <w:rPr>
          <w:rFonts w:ascii="Calibri" w:hAnsi="Calibri" w:cs="Calibri"/>
          <w:vertAlign w:val="superscript"/>
        </w:rPr>
        <w:t>th</w:t>
      </w:r>
      <w:r w:rsidRPr="0053225F">
        <w:rPr>
          <w:rFonts w:ascii="Calibri" w:hAnsi="Calibri" w:cs="Calibri"/>
        </w:rPr>
        <w:t xml:space="preserve"> Five-Year Plan and to explore a variety of options toward meeting the 20 % target using a detailed end-use energy model.</w:t>
      </w:r>
      <w:r w:rsidR="00305E57" w:rsidRPr="0053225F">
        <w:rPr>
          <w:rFonts w:ascii="Calibri" w:hAnsi="Calibri" w:cs="Calibri"/>
        </w:rPr>
        <w:t xml:space="preserve"> In addition, the project presented a prospective analysis of policy-specific energy savings and emissions reductions through 2030 for key existing policies and new policies likely to be implemented in the buildings, industry and transport sectors.</w:t>
      </w:r>
    </w:p>
    <w:p w14:paraId="517BBD86" w14:textId="77777777" w:rsidR="000A3788" w:rsidRPr="0053225F" w:rsidRDefault="000A3788" w:rsidP="000A3788">
      <w:pPr>
        <w:rPr>
          <w:rFonts w:ascii="Calibri" w:hAnsi="Calibri" w:cs="Calibri"/>
          <w:i/>
        </w:rPr>
      </w:pPr>
    </w:p>
    <w:p w14:paraId="132292E0" w14:textId="77777777" w:rsidR="000A3788" w:rsidRPr="0053225F" w:rsidRDefault="000A3788" w:rsidP="000A3788">
      <w:pPr>
        <w:rPr>
          <w:rFonts w:ascii="Calibri" w:hAnsi="Calibri" w:cs="Calibri"/>
          <w:i/>
        </w:rPr>
      </w:pPr>
      <w:r w:rsidRPr="0053225F">
        <w:rPr>
          <w:rFonts w:ascii="Calibri" w:hAnsi="Calibri" w:cs="Calibri"/>
          <w:i/>
        </w:rPr>
        <w:t xml:space="preserve">Publications: </w:t>
      </w:r>
    </w:p>
    <w:p w14:paraId="30696302" w14:textId="77777777" w:rsidR="000A3788" w:rsidRPr="00EF33CB" w:rsidRDefault="000A3788" w:rsidP="000A3788">
      <w:pPr>
        <w:rPr>
          <w:rFonts w:ascii="Calibri" w:hAnsi="Calibri" w:cs="Calibri"/>
        </w:rPr>
      </w:pPr>
      <w:r w:rsidRPr="00EF33CB">
        <w:rPr>
          <w:rFonts w:ascii="Calibri" w:hAnsi="Calibri" w:cs="Calibri"/>
        </w:rPr>
        <w:t xml:space="preserve">N. Zhou, D. Fridley, M. McNeil, N. Khanna, W. Feng, and J. </w:t>
      </w:r>
      <w:proofErr w:type="spellStart"/>
      <w:r w:rsidRPr="00EF33CB">
        <w:rPr>
          <w:rFonts w:ascii="Calibri" w:hAnsi="Calibri" w:cs="Calibri"/>
        </w:rPr>
        <w:t>Ke</w:t>
      </w:r>
      <w:proofErr w:type="spellEnd"/>
      <w:r w:rsidRPr="00EF33CB">
        <w:rPr>
          <w:rFonts w:ascii="Calibri" w:hAnsi="Calibri" w:cs="Calibri"/>
        </w:rPr>
        <w:t xml:space="preserve">. 2013.  "Quantifying the potential impact of energy efficiency and low carbon policies for China." </w:t>
      </w:r>
      <w:r w:rsidRPr="00EF33CB">
        <w:rPr>
          <w:rFonts w:ascii="Calibri" w:hAnsi="Calibri" w:cs="Calibri"/>
          <w:i/>
        </w:rPr>
        <w:t xml:space="preserve">European Council for an Energy-Efficient Economy’s 2013 Summer Study on Energy Efficiency. </w:t>
      </w:r>
      <w:r w:rsidRPr="00EF33CB">
        <w:rPr>
          <w:rFonts w:ascii="Calibri" w:hAnsi="Calibri" w:cs="Calibri"/>
        </w:rPr>
        <w:t>LBNL-6161E</w:t>
      </w:r>
    </w:p>
    <w:p w14:paraId="56081014" w14:textId="77777777" w:rsidR="000A3788" w:rsidRPr="0053225F" w:rsidRDefault="000A3788" w:rsidP="000A3788">
      <w:pPr>
        <w:rPr>
          <w:rFonts w:ascii="Calibri" w:hAnsi="Calibri" w:cs="Calibri"/>
          <w:i/>
        </w:rPr>
      </w:pPr>
    </w:p>
    <w:p w14:paraId="0E5DACA1" w14:textId="77777777" w:rsidR="000A3788" w:rsidRPr="00A008A0" w:rsidRDefault="000A3788" w:rsidP="000A3788">
      <w:pPr>
        <w:rPr>
          <w:rFonts w:ascii="Calibri" w:hAnsi="Calibri" w:cs="Calibri"/>
        </w:rPr>
      </w:pPr>
      <w:r w:rsidRPr="0053225F">
        <w:rPr>
          <w:rFonts w:ascii="Calibri" w:hAnsi="Calibri" w:cs="Calibri"/>
        </w:rPr>
        <w:t>Lin, Jiang, Nan Zhou, Mark D Levine, and David Fridley.</w:t>
      </w:r>
      <w:r w:rsidR="00EF33CB">
        <w:rPr>
          <w:rFonts w:ascii="Calibri" w:hAnsi="Calibri" w:cs="Calibri"/>
        </w:rPr>
        <w:t xml:space="preserve"> 2007.</w:t>
      </w:r>
      <w:r w:rsidRPr="0053225F">
        <w:rPr>
          <w:rFonts w:ascii="Calibri" w:hAnsi="Calibri" w:cs="Calibri"/>
        </w:rPr>
        <w:t xml:space="preserve"> </w:t>
      </w:r>
      <w:r w:rsidRPr="0053225F">
        <w:rPr>
          <w:rFonts w:ascii="Calibri" w:hAnsi="Calibri" w:cs="Calibri"/>
          <w:i/>
        </w:rPr>
        <w:t>Taking out One Billion Tons of CO</w:t>
      </w:r>
      <w:r w:rsidRPr="00EF33CB">
        <w:rPr>
          <w:rFonts w:ascii="Calibri" w:hAnsi="Calibri" w:cs="Calibri"/>
          <w:i/>
          <w:vertAlign w:val="subscript"/>
        </w:rPr>
        <w:t>2</w:t>
      </w:r>
      <w:r w:rsidRPr="0053225F">
        <w:rPr>
          <w:rFonts w:ascii="Calibri" w:hAnsi="Calibri" w:cs="Calibri"/>
          <w:i/>
        </w:rPr>
        <w:t>: The Magic of China’s 11th Five Year Plan?</w:t>
      </w:r>
      <w:r w:rsidRPr="0053225F">
        <w:rPr>
          <w:rFonts w:ascii="Calibri" w:hAnsi="Calibri" w:cs="Calibri"/>
        </w:rPr>
        <w:t xml:space="preserve"> </w:t>
      </w:r>
      <w:r w:rsidR="00EF33CB">
        <w:rPr>
          <w:rFonts w:ascii="Calibri" w:hAnsi="Calibri" w:cs="Calibri"/>
        </w:rPr>
        <w:t xml:space="preserve">Berkeley, CA: </w:t>
      </w:r>
      <w:r w:rsidRPr="0053225F">
        <w:rPr>
          <w:rFonts w:ascii="Calibri" w:hAnsi="Calibri" w:cs="Calibri"/>
        </w:rPr>
        <w:t>Lawrence Berkeley National Laboratory</w:t>
      </w:r>
      <w:r w:rsidR="00EF33CB">
        <w:rPr>
          <w:rFonts w:ascii="Calibri" w:hAnsi="Calibri" w:cs="Calibri"/>
        </w:rPr>
        <w:t xml:space="preserve">. </w:t>
      </w:r>
      <w:r w:rsidRPr="0053225F">
        <w:rPr>
          <w:rFonts w:ascii="Calibri" w:hAnsi="Calibri" w:cs="Calibri"/>
        </w:rPr>
        <w:t>LBNL-757E.</w:t>
      </w:r>
      <w:r w:rsidR="00A008A0">
        <w:rPr>
          <w:rFonts w:ascii="Calibri" w:hAnsi="Calibri" w:cs="Calibri"/>
        </w:rPr>
        <w:t xml:space="preserve"> </w:t>
      </w:r>
      <w:hyperlink r:id="rId24" w:history="1">
        <w:r w:rsidR="00A008A0" w:rsidRPr="005E6F64">
          <w:rPr>
            <w:rStyle w:val="Hyperlink"/>
            <w:rFonts w:ascii="Calibri" w:hAnsi="Calibri" w:cs="Calibri"/>
            <w:i/>
          </w:rPr>
          <w:t>https://eta-publications.lbl.gov/sites/default/files/lbl-757e-11th-fypjune-2007.pdf</w:t>
        </w:r>
      </w:hyperlink>
    </w:p>
    <w:p w14:paraId="3AB45C67" w14:textId="77777777" w:rsidR="00E661B6" w:rsidRDefault="00E661B6" w:rsidP="000A3788">
      <w:pPr>
        <w:rPr>
          <w:rFonts w:ascii="Calibri" w:hAnsi="Calibri" w:cs="Calibri"/>
        </w:rPr>
      </w:pPr>
    </w:p>
    <w:p w14:paraId="3449B2EF" w14:textId="77777777" w:rsidR="008C3CF9" w:rsidRDefault="008C3CF9" w:rsidP="000A3788">
      <w:pPr>
        <w:rPr>
          <w:rFonts w:ascii="Calibri" w:hAnsi="Calibri" w:cs="Calibri"/>
        </w:rPr>
      </w:pPr>
      <w:r w:rsidRPr="008C3CF9">
        <w:rPr>
          <w:rFonts w:ascii="Calibri" w:hAnsi="Calibri" w:cs="Calibri"/>
        </w:rPr>
        <w:t xml:space="preserve">Zhou, N., Levine, M.D., and Price, L., 2010. “Overview of Current Energy‐Efficiency Policies in China.” </w:t>
      </w:r>
      <w:r w:rsidRPr="008C3CF9">
        <w:rPr>
          <w:rFonts w:ascii="Calibri" w:hAnsi="Calibri" w:cs="Calibri"/>
          <w:i/>
        </w:rPr>
        <w:t>Energy Policy</w:t>
      </w:r>
      <w:r w:rsidRPr="008C3CF9">
        <w:rPr>
          <w:rFonts w:ascii="Calibri" w:hAnsi="Calibri" w:cs="Calibri"/>
        </w:rPr>
        <w:t>, Volume 38 (11).</w:t>
      </w:r>
    </w:p>
    <w:p w14:paraId="0A625AA9" w14:textId="77777777" w:rsidR="008C3CF9" w:rsidRDefault="008C3CF9" w:rsidP="000A3788">
      <w:pPr>
        <w:rPr>
          <w:rFonts w:ascii="Calibri" w:hAnsi="Calibri" w:cs="Calibri"/>
        </w:rPr>
      </w:pPr>
    </w:p>
    <w:p w14:paraId="7A3CC515" w14:textId="77777777" w:rsidR="000A3788" w:rsidRPr="0053225F" w:rsidRDefault="000A3788" w:rsidP="000A3788">
      <w:pPr>
        <w:rPr>
          <w:rFonts w:ascii="Calibri" w:hAnsi="Calibri" w:cs="Calibri"/>
        </w:rPr>
      </w:pPr>
      <w:r w:rsidRPr="0053225F">
        <w:rPr>
          <w:rFonts w:ascii="Calibri" w:hAnsi="Calibri" w:cs="Calibri"/>
        </w:rPr>
        <w:t>Lin, Jiang, Nan Zhou, Mark D Levine, and David Fridley.</w:t>
      </w:r>
      <w:r w:rsidR="008C3CF9">
        <w:rPr>
          <w:rFonts w:ascii="Calibri" w:hAnsi="Calibri" w:cs="Calibri"/>
        </w:rPr>
        <w:t xml:space="preserve"> 2006</w:t>
      </w:r>
      <w:r w:rsidRPr="0053225F">
        <w:rPr>
          <w:rFonts w:ascii="Calibri" w:hAnsi="Calibri" w:cs="Calibri"/>
        </w:rPr>
        <w:t xml:space="preserve"> </w:t>
      </w:r>
      <w:r w:rsidRPr="0053225F">
        <w:rPr>
          <w:rFonts w:ascii="Calibri" w:hAnsi="Calibri" w:cs="Calibri"/>
          <w:i/>
        </w:rPr>
        <w:t>Achieving China’s Target for Energy Intensity Reduction in 2010: An exploration of recent trends and possible future scenarios</w:t>
      </w:r>
      <w:r w:rsidRPr="0053225F">
        <w:rPr>
          <w:rFonts w:ascii="Calibri" w:hAnsi="Calibri" w:cs="Calibri"/>
        </w:rPr>
        <w:t xml:space="preserve">. </w:t>
      </w:r>
      <w:r w:rsidR="00EF33CB">
        <w:rPr>
          <w:rFonts w:ascii="Calibri" w:hAnsi="Calibri" w:cs="Calibri"/>
        </w:rPr>
        <w:t xml:space="preserve">Berkeley, CA: </w:t>
      </w:r>
      <w:r w:rsidRPr="0053225F">
        <w:rPr>
          <w:rFonts w:ascii="Calibri" w:hAnsi="Calibri" w:cs="Calibri"/>
        </w:rPr>
        <w:t>Lawrence Berkeley National Laboratory, 2006. LBNL-61800.</w:t>
      </w:r>
    </w:p>
    <w:p w14:paraId="08619F9B" w14:textId="77777777" w:rsidR="000A3788" w:rsidRPr="0053225F" w:rsidRDefault="006315C4" w:rsidP="000A3788">
      <w:pPr>
        <w:rPr>
          <w:rFonts w:ascii="Calibri" w:hAnsi="Calibri" w:cs="Calibri"/>
          <w:i/>
        </w:rPr>
      </w:pPr>
      <w:hyperlink r:id="rId25" w:history="1">
        <w:r w:rsidR="000A3788" w:rsidRPr="0053225F">
          <w:rPr>
            <w:rStyle w:val="Hyperlink"/>
            <w:rFonts w:ascii="Calibri" w:hAnsi="Calibri" w:cs="Calibri"/>
            <w:i/>
          </w:rPr>
          <w:t>https://eta-publications.lbl.gov/sites/default/files/lbl-61800-2010-energy-reductiondec-2006.pdf</w:t>
        </w:r>
      </w:hyperlink>
    </w:p>
    <w:p w14:paraId="2434C338" w14:textId="77777777" w:rsidR="00A008A0" w:rsidRDefault="00A008A0" w:rsidP="00A45EA9">
      <w:pPr>
        <w:rPr>
          <w:rFonts w:ascii="Calibri" w:hAnsi="Calibri" w:cs="Calibri"/>
          <w:b/>
        </w:rPr>
      </w:pPr>
    </w:p>
    <w:p w14:paraId="173200E1" w14:textId="77777777" w:rsidR="000A3788" w:rsidRDefault="000A3788" w:rsidP="000F42DC">
      <w:pPr>
        <w:pStyle w:val="Heading1"/>
      </w:pPr>
      <w:r w:rsidRPr="0053225F">
        <w:t>10th Five Year Plan (2001-2005)</w:t>
      </w:r>
    </w:p>
    <w:p w14:paraId="745880CA" w14:textId="77777777" w:rsidR="000F42DC" w:rsidRPr="00A330BA" w:rsidRDefault="000F42DC" w:rsidP="00732254">
      <w:pPr>
        <w:rPr>
          <w:rFonts w:ascii="Calibri" w:hAnsi="Calibri" w:cs="Calibri"/>
          <w:b/>
          <w:color w:val="4472C4" w:themeColor="accent1"/>
        </w:rPr>
      </w:pPr>
    </w:p>
    <w:p w14:paraId="0251C969" w14:textId="77777777" w:rsidR="000A3788" w:rsidRPr="0053225F" w:rsidRDefault="000A3788" w:rsidP="00732254">
      <w:pPr>
        <w:pStyle w:val="Heading2"/>
      </w:pPr>
      <w:r w:rsidRPr="0053225F">
        <w:t>Project: China’s Sustainable Energy Future</w:t>
      </w:r>
    </w:p>
    <w:p w14:paraId="16A876B9" w14:textId="77777777" w:rsidR="000A3788" w:rsidRPr="0053225F" w:rsidRDefault="000A3788" w:rsidP="000A3788">
      <w:pPr>
        <w:rPr>
          <w:rFonts w:ascii="Calibri" w:hAnsi="Calibri" w:cs="Calibri"/>
          <w:i/>
        </w:rPr>
      </w:pPr>
      <w:r w:rsidRPr="0053225F">
        <w:rPr>
          <w:rFonts w:ascii="Calibri" w:hAnsi="Calibri" w:cs="Calibri"/>
          <w:i/>
        </w:rPr>
        <w:t>Description:</w:t>
      </w:r>
    </w:p>
    <w:p w14:paraId="57DF45D0" w14:textId="77777777" w:rsidR="00D54CAC" w:rsidRPr="0053225F" w:rsidRDefault="00D54CAC" w:rsidP="00D54CAC">
      <w:pPr>
        <w:rPr>
          <w:rFonts w:ascii="Calibri" w:hAnsi="Calibri" w:cs="Calibri"/>
        </w:rPr>
      </w:pPr>
      <w:r w:rsidRPr="0053225F">
        <w:rPr>
          <w:rFonts w:ascii="Calibri" w:hAnsi="Calibri" w:cs="Calibri"/>
        </w:rPr>
        <w:t>In collaboration with the Beijing Energy Efficiency Center and other US national laboratories, this project developed models and provided analysis to assist in formulating recommended policies and support those policies throughout the discussions and debates that will produce the final 10</w:t>
      </w:r>
      <w:r w:rsidRPr="0053225F">
        <w:rPr>
          <w:rFonts w:ascii="Calibri" w:hAnsi="Calibri" w:cs="Calibri"/>
          <w:vertAlign w:val="superscript"/>
        </w:rPr>
        <w:t>th</w:t>
      </w:r>
      <w:r w:rsidRPr="0053225F">
        <w:rPr>
          <w:rFonts w:ascii="Calibri" w:hAnsi="Calibri" w:cs="Calibri"/>
        </w:rPr>
        <w:t xml:space="preserve"> Five-Year Plan.</w:t>
      </w:r>
    </w:p>
    <w:p w14:paraId="2B862CA8" w14:textId="77777777" w:rsidR="00D54CAC" w:rsidRPr="0053225F" w:rsidRDefault="00D54CAC" w:rsidP="000A3788">
      <w:pPr>
        <w:rPr>
          <w:rFonts w:ascii="Calibri" w:hAnsi="Calibri" w:cs="Calibri"/>
        </w:rPr>
      </w:pPr>
    </w:p>
    <w:p w14:paraId="556BF8AE" w14:textId="77777777" w:rsidR="000A3788" w:rsidRPr="0053225F" w:rsidRDefault="000A3788" w:rsidP="00D54CAC">
      <w:pPr>
        <w:rPr>
          <w:rFonts w:ascii="Calibri" w:hAnsi="Calibri" w:cs="Calibri"/>
          <w:i/>
        </w:rPr>
      </w:pPr>
      <w:r w:rsidRPr="0053225F">
        <w:rPr>
          <w:rFonts w:ascii="Calibri" w:hAnsi="Calibri" w:cs="Calibri"/>
          <w:i/>
        </w:rPr>
        <w:t>Publications:</w:t>
      </w:r>
    </w:p>
    <w:p w14:paraId="2A300846" w14:textId="77777777" w:rsidR="008C3CF9" w:rsidRDefault="008C3CF9" w:rsidP="000A3788">
      <w:pPr>
        <w:rPr>
          <w:rFonts w:ascii="Calibri" w:hAnsi="Calibri" w:cs="Calibri"/>
        </w:rPr>
      </w:pPr>
      <w:r w:rsidRPr="0053225F">
        <w:rPr>
          <w:rFonts w:ascii="Calibri" w:hAnsi="Calibri" w:cs="Calibri"/>
        </w:rPr>
        <w:t>Sinton, J</w:t>
      </w:r>
      <w:r w:rsidR="00EF33CB">
        <w:rPr>
          <w:rFonts w:ascii="Calibri" w:hAnsi="Calibri" w:cs="Calibri"/>
        </w:rPr>
        <w:t>.</w:t>
      </w:r>
      <w:r w:rsidRPr="0053225F">
        <w:rPr>
          <w:rFonts w:ascii="Calibri" w:hAnsi="Calibri" w:cs="Calibri"/>
        </w:rPr>
        <w:t xml:space="preserve"> E</w:t>
      </w:r>
      <w:r w:rsidR="00EF33CB">
        <w:rPr>
          <w:rFonts w:ascii="Calibri" w:hAnsi="Calibri" w:cs="Calibri"/>
        </w:rPr>
        <w:t>.</w:t>
      </w:r>
      <w:r w:rsidRPr="0053225F">
        <w:rPr>
          <w:rFonts w:ascii="Calibri" w:hAnsi="Calibri" w:cs="Calibri"/>
        </w:rPr>
        <w:t>, Stem</w:t>
      </w:r>
      <w:r w:rsidR="00EF33CB">
        <w:rPr>
          <w:rFonts w:ascii="Calibri" w:hAnsi="Calibri" w:cs="Calibri"/>
        </w:rPr>
        <w:t>, R.E.,</w:t>
      </w:r>
      <w:r w:rsidRPr="0053225F">
        <w:rPr>
          <w:rFonts w:ascii="Calibri" w:hAnsi="Calibri" w:cs="Calibri"/>
        </w:rPr>
        <w:t xml:space="preserve"> Aden,</w:t>
      </w:r>
      <w:r w:rsidR="00EF33CB">
        <w:rPr>
          <w:rFonts w:ascii="Calibri" w:hAnsi="Calibri" w:cs="Calibri"/>
        </w:rPr>
        <w:t xml:space="preserve"> N.T., </w:t>
      </w:r>
      <w:r w:rsidRPr="0053225F">
        <w:rPr>
          <w:rFonts w:ascii="Calibri" w:hAnsi="Calibri" w:cs="Calibri"/>
        </w:rPr>
        <w:t xml:space="preserve">Levine, </w:t>
      </w:r>
      <w:r w:rsidR="00EF33CB">
        <w:rPr>
          <w:rFonts w:ascii="Calibri" w:hAnsi="Calibri" w:cs="Calibri"/>
        </w:rPr>
        <w:t xml:space="preserve">M.D., </w:t>
      </w:r>
      <w:proofErr w:type="spellStart"/>
      <w:r w:rsidRPr="0053225F">
        <w:rPr>
          <w:rFonts w:ascii="Calibri" w:hAnsi="Calibri" w:cs="Calibri"/>
        </w:rPr>
        <w:t>Dillavou</w:t>
      </w:r>
      <w:proofErr w:type="spellEnd"/>
      <w:r w:rsidRPr="0053225F">
        <w:rPr>
          <w:rFonts w:ascii="Calibri" w:hAnsi="Calibri" w:cs="Calibri"/>
        </w:rPr>
        <w:t>,</w:t>
      </w:r>
      <w:r w:rsidR="00EF33CB">
        <w:rPr>
          <w:rFonts w:ascii="Calibri" w:hAnsi="Calibri" w:cs="Calibri"/>
        </w:rPr>
        <w:t xml:space="preserve"> T.J.,</w:t>
      </w:r>
      <w:r w:rsidRPr="0053225F">
        <w:rPr>
          <w:rFonts w:ascii="Calibri" w:hAnsi="Calibri" w:cs="Calibri"/>
        </w:rPr>
        <w:t xml:space="preserve"> Fridley,</w:t>
      </w:r>
      <w:r w:rsidR="00EF33CB">
        <w:rPr>
          <w:rFonts w:ascii="Calibri" w:hAnsi="Calibri" w:cs="Calibri"/>
        </w:rPr>
        <w:t xml:space="preserve"> D., </w:t>
      </w:r>
      <w:r w:rsidRPr="0053225F">
        <w:rPr>
          <w:rFonts w:ascii="Calibri" w:hAnsi="Calibri" w:cs="Calibri"/>
        </w:rPr>
        <w:t xml:space="preserve"> Huang,</w:t>
      </w:r>
      <w:r w:rsidR="00EF33CB">
        <w:rPr>
          <w:rFonts w:ascii="Calibri" w:hAnsi="Calibri" w:cs="Calibri"/>
        </w:rPr>
        <w:t xml:space="preserve"> J.,</w:t>
      </w:r>
      <w:r w:rsidRPr="0053225F">
        <w:rPr>
          <w:rFonts w:ascii="Calibri" w:hAnsi="Calibri" w:cs="Calibri"/>
        </w:rPr>
        <w:t xml:space="preserve"> Lewis,</w:t>
      </w:r>
      <w:r w:rsidR="00EF33CB">
        <w:rPr>
          <w:rFonts w:ascii="Calibri" w:hAnsi="Calibri" w:cs="Calibri"/>
        </w:rPr>
        <w:t xml:space="preserve"> J.I.,</w:t>
      </w:r>
      <w:r w:rsidRPr="0053225F">
        <w:rPr>
          <w:rFonts w:ascii="Calibri" w:hAnsi="Calibri" w:cs="Calibri"/>
        </w:rPr>
        <w:t xml:space="preserve"> </w:t>
      </w:r>
      <w:hyperlink r:id="rId26" w:history="1">
        <w:r w:rsidRPr="0053225F">
          <w:rPr>
            <w:rFonts w:ascii="Calibri" w:hAnsi="Calibri" w:cs="Calibri"/>
          </w:rPr>
          <w:t>Lin</w:t>
        </w:r>
      </w:hyperlink>
      <w:r w:rsidRPr="0053225F">
        <w:rPr>
          <w:rFonts w:ascii="Calibri" w:hAnsi="Calibri" w:cs="Calibri"/>
        </w:rPr>
        <w:t>,</w:t>
      </w:r>
      <w:r w:rsidR="00EF33CB">
        <w:rPr>
          <w:rFonts w:ascii="Calibri" w:hAnsi="Calibri" w:cs="Calibri"/>
        </w:rPr>
        <w:t xml:space="preserve"> J.,</w:t>
      </w:r>
      <w:r w:rsidRPr="0053225F">
        <w:rPr>
          <w:rFonts w:ascii="Calibri" w:hAnsi="Calibri" w:cs="Calibri"/>
        </w:rPr>
        <w:t xml:space="preserve"> </w:t>
      </w:r>
      <w:proofErr w:type="spellStart"/>
      <w:r w:rsidRPr="0053225F">
        <w:rPr>
          <w:rFonts w:ascii="Calibri" w:hAnsi="Calibri" w:cs="Calibri"/>
        </w:rPr>
        <w:t>McKane</w:t>
      </w:r>
      <w:proofErr w:type="spellEnd"/>
      <w:r w:rsidRPr="0053225F">
        <w:rPr>
          <w:rFonts w:ascii="Calibri" w:hAnsi="Calibri" w:cs="Calibri"/>
        </w:rPr>
        <w:t xml:space="preserve">, </w:t>
      </w:r>
      <w:r w:rsidR="00EF33CB">
        <w:rPr>
          <w:rFonts w:ascii="Calibri" w:hAnsi="Calibri" w:cs="Calibri"/>
        </w:rPr>
        <w:t xml:space="preserve">A.T., </w:t>
      </w:r>
      <w:r w:rsidRPr="0053225F">
        <w:rPr>
          <w:rFonts w:ascii="Calibri" w:hAnsi="Calibri" w:cs="Calibri"/>
        </w:rPr>
        <w:t xml:space="preserve">Price, </w:t>
      </w:r>
      <w:r w:rsidR="00EF33CB">
        <w:rPr>
          <w:rFonts w:ascii="Calibri" w:hAnsi="Calibri" w:cs="Calibri"/>
        </w:rPr>
        <w:t xml:space="preserve">L.K., </w:t>
      </w:r>
      <w:r w:rsidRPr="0053225F">
        <w:rPr>
          <w:rFonts w:ascii="Calibri" w:hAnsi="Calibri" w:cs="Calibri"/>
        </w:rPr>
        <w:t>Wiser,</w:t>
      </w:r>
      <w:r w:rsidR="00EF33CB">
        <w:rPr>
          <w:rFonts w:ascii="Calibri" w:hAnsi="Calibri" w:cs="Calibri"/>
        </w:rPr>
        <w:t xml:space="preserve"> R.H., </w:t>
      </w:r>
      <w:r w:rsidRPr="0053225F">
        <w:rPr>
          <w:rFonts w:ascii="Calibri" w:hAnsi="Calibri" w:cs="Calibri"/>
        </w:rPr>
        <w:t xml:space="preserve">Zhou, </w:t>
      </w:r>
      <w:r w:rsidR="00EF33CB">
        <w:rPr>
          <w:rFonts w:ascii="Calibri" w:hAnsi="Calibri" w:cs="Calibri"/>
        </w:rPr>
        <w:t xml:space="preserve">N., </w:t>
      </w:r>
      <w:r w:rsidRPr="0053225F">
        <w:rPr>
          <w:rFonts w:ascii="Calibri" w:hAnsi="Calibri" w:cs="Calibri"/>
        </w:rPr>
        <w:t xml:space="preserve">and </w:t>
      </w:r>
      <w:hyperlink r:id="rId27" w:history="1">
        <w:r w:rsidRPr="0053225F">
          <w:rPr>
            <w:rFonts w:ascii="Calibri" w:hAnsi="Calibri" w:cs="Calibri"/>
          </w:rPr>
          <w:t>Ku</w:t>
        </w:r>
      </w:hyperlink>
      <w:r w:rsidR="00EF33CB">
        <w:rPr>
          <w:rFonts w:ascii="Calibri" w:hAnsi="Calibri" w:cs="Calibri"/>
        </w:rPr>
        <w:t xml:space="preserve">, J.Y., 2005. </w:t>
      </w:r>
      <w:r w:rsidRPr="0053225F">
        <w:rPr>
          <w:rFonts w:ascii="Calibri" w:hAnsi="Calibri" w:cs="Calibri"/>
          <w:i/>
        </w:rPr>
        <w:t>Evaluation of China's Energy Strategy Options.</w:t>
      </w:r>
      <w:r w:rsidRPr="0053225F">
        <w:rPr>
          <w:rFonts w:ascii="Calibri" w:hAnsi="Calibri" w:cs="Calibri"/>
        </w:rPr>
        <w:t xml:space="preserve"> </w:t>
      </w:r>
      <w:r w:rsidR="00EF33CB">
        <w:rPr>
          <w:rFonts w:ascii="Calibri" w:hAnsi="Calibri" w:cs="Calibri"/>
        </w:rPr>
        <w:t xml:space="preserve">Berkeley, CA: </w:t>
      </w:r>
      <w:r w:rsidRPr="0053225F">
        <w:rPr>
          <w:rFonts w:ascii="Calibri" w:hAnsi="Calibri" w:cs="Calibri"/>
        </w:rPr>
        <w:t xml:space="preserve">Lawrence Berkeley National Laboratory; National </w:t>
      </w:r>
      <w:r w:rsidRPr="0053225F">
        <w:rPr>
          <w:rFonts w:ascii="Calibri" w:hAnsi="Calibri" w:cs="Calibri"/>
        </w:rPr>
        <w:lastRenderedPageBreak/>
        <w:t xml:space="preserve">Renewable Energy Laboratory. </w:t>
      </w:r>
      <w:hyperlink r:id="rId28" w:history="1">
        <w:r w:rsidRPr="0053225F">
          <w:rPr>
            <w:rStyle w:val="Hyperlink"/>
            <w:rFonts w:ascii="Calibri" w:hAnsi="Calibri" w:cs="Calibri"/>
          </w:rPr>
          <w:t>https://eta-publications.lbl.gov/sites/default/files/lbl-56609-china-energy-strategiesmay-2005.pdf</w:t>
        </w:r>
      </w:hyperlink>
    </w:p>
    <w:p w14:paraId="0FBA2FD6" w14:textId="77777777" w:rsidR="008C3CF9" w:rsidRDefault="008C3CF9" w:rsidP="000A3788">
      <w:pPr>
        <w:rPr>
          <w:rFonts w:ascii="Calibri" w:hAnsi="Calibri" w:cs="Calibri"/>
        </w:rPr>
      </w:pPr>
    </w:p>
    <w:p w14:paraId="74C9E660" w14:textId="77777777" w:rsidR="008C3CF9" w:rsidRDefault="008C3CF9" w:rsidP="000A3788">
      <w:pPr>
        <w:rPr>
          <w:rFonts w:ascii="Calibri" w:hAnsi="Calibri" w:cs="Calibri"/>
        </w:rPr>
      </w:pPr>
      <w:r w:rsidRPr="008C3CF9">
        <w:rPr>
          <w:rFonts w:ascii="Calibri" w:hAnsi="Calibri" w:cs="Calibri"/>
        </w:rPr>
        <w:t xml:space="preserve">Price, L., Sinton, J., Worrell, E., </w:t>
      </w:r>
      <w:proofErr w:type="spellStart"/>
      <w:r w:rsidRPr="008C3CF9">
        <w:rPr>
          <w:rFonts w:ascii="Calibri" w:hAnsi="Calibri" w:cs="Calibri"/>
        </w:rPr>
        <w:t>Phylipsen</w:t>
      </w:r>
      <w:proofErr w:type="spellEnd"/>
      <w:r w:rsidRPr="008C3CF9">
        <w:rPr>
          <w:rFonts w:ascii="Calibri" w:hAnsi="Calibri" w:cs="Calibri"/>
        </w:rPr>
        <w:t xml:space="preserve">, D., Hu, X., and Li, J., 2002. “Energy Use and Carbon Dioxide Emissions from Steel Production in China,” </w:t>
      </w:r>
      <w:r w:rsidRPr="008C3CF9">
        <w:rPr>
          <w:rFonts w:ascii="Calibri" w:hAnsi="Calibri" w:cs="Calibri"/>
          <w:i/>
        </w:rPr>
        <w:t>Energy</w:t>
      </w:r>
      <w:r w:rsidRPr="008C3CF9">
        <w:rPr>
          <w:rFonts w:ascii="Calibri" w:hAnsi="Calibri" w:cs="Calibri"/>
        </w:rPr>
        <w:t>, The International Journal Volume 27(2002): 429‐446.</w:t>
      </w:r>
    </w:p>
    <w:p w14:paraId="0097F594" w14:textId="77777777" w:rsidR="008C3CF9" w:rsidRDefault="008C3CF9" w:rsidP="000A3788">
      <w:pPr>
        <w:rPr>
          <w:rFonts w:ascii="Calibri" w:hAnsi="Calibri" w:cs="Calibri"/>
        </w:rPr>
      </w:pPr>
    </w:p>
    <w:p w14:paraId="60B4D640" w14:textId="77777777" w:rsidR="000A3788" w:rsidRPr="0053225F" w:rsidRDefault="000A3788" w:rsidP="000A3788">
      <w:pPr>
        <w:rPr>
          <w:rFonts w:ascii="Calibri" w:hAnsi="Calibri" w:cs="Calibri"/>
        </w:rPr>
      </w:pPr>
      <w:r w:rsidRPr="0053225F">
        <w:rPr>
          <w:rFonts w:ascii="Calibri" w:hAnsi="Calibri" w:cs="Calibri"/>
        </w:rPr>
        <w:t>Lamont, A</w:t>
      </w:r>
      <w:r w:rsidR="00EF33CB">
        <w:rPr>
          <w:rFonts w:ascii="Calibri" w:hAnsi="Calibri" w:cs="Calibri"/>
        </w:rPr>
        <w:t>.</w:t>
      </w:r>
      <w:r w:rsidRPr="0053225F">
        <w:rPr>
          <w:rFonts w:ascii="Calibri" w:hAnsi="Calibri" w:cs="Calibri"/>
        </w:rPr>
        <w:t>, Sinton,</w:t>
      </w:r>
      <w:r w:rsidR="00EF33CB">
        <w:rPr>
          <w:rFonts w:ascii="Calibri" w:hAnsi="Calibri" w:cs="Calibri"/>
        </w:rPr>
        <w:t xml:space="preserve"> J.E.,</w:t>
      </w:r>
      <w:r w:rsidRPr="0053225F">
        <w:rPr>
          <w:rFonts w:ascii="Calibri" w:hAnsi="Calibri" w:cs="Calibri"/>
        </w:rPr>
        <w:t xml:space="preserve"> and Yuan</w:t>
      </w:r>
      <w:r w:rsidR="00EF33CB">
        <w:rPr>
          <w:rFonts w:ascii="Calibri" w:hAnsi="Calibri" w:cs="Calibri"/>
        </w:rPr>
        <w:t>, G., 2000</w:t>
      </w:r>
      <w:r w:rsidRPr="0053225F">
        <w:rPr>
          <w:rFonts w:ascii="Calibri" w:hAnsi="Calibri" w:cs="Calibri"/>
        </w:rPr>
        <w:t xml:space="preserve">. </w:t>
      </w:r>
      <w:r w:rsidRPr="0053225F">
        <w:rPr>
          <w:rFonts w:ascii="Calibri" w:hAnsi="Calibri" w:cs="Calibri"/>
          <w:i/>
        </w:rPr>
        <w:t xml:space="preserve">End-Use Energy Modeling for China’s 10th Five-Year Plan. </w:t>
      </w:r>
      <w:r w:rsidRPr="0053225F">
        <w:rPr>
          <w:rFonts w:ascii="Calibri" w:hAnsi="Calibri" w:cs="Calibri"/>
        </w:rPr>
        <w:t>Lawrence Livermore National Laboratory, Lawrence Berkeley National Laboratory, Beijing Energy Efficiency Center</w:t>
      </w:r>
      <w:r w:rsidR="00EF33CB">
        <w:rPr>
          <w:rFonts w:ascii="Calibri" w:hAnsi="Calibri" w:cs="Calibri"/>
        </w:rPr>
        <w:t>.</w:t>
      </w:r>
      <w:r w:rsidRPr="0053225F">
        <w:rPr>
          <w:rFonts w:ascii="Calibri" w:hAnsi="Calibri" w:cs="Calibri"/>
        </w:rPr>
        <w:t xml:space="preserve"> </w:t>
      </w:r>
      <w:hyperlink r:id="rId29" w:history="1">
        <w:r w:rsidR="00D54CAC" w:rsidRPr="0053225F">
          <w:rPr>
            <w:rStyle w:val="Hyperlink"/>
            <w:rFonts w:ascii="Calibri" w:hAnsi="Calibri" w:cs="Calibri"/>
          </w:rPr>
          <w:t>http://eta-publications.lbl.gov/sites/default/files/lbl-48044-energy-modeling-10fyp2000.pdf</w:t>
        </w:r>
      </w:hyperlink>
      <w:r w:rsidR="00D54CAC" w:rsidRPr="0053225F">
        <w:rPr>
          <w:rFonts w:ascii="Calibri" w:hAnsi="Calibri" w:cs="Calibri"/>
        </w:rPr>
        <w:t xml:space="preserve"> </w:t>
      </w:r>
    </w:p>
    <w:p w14:paraId="148C4AE4" w14:textId="77777777" w:rsidR="00E842B5" w:rsidRDefault="00E842B5" w:rsidP="00E842B5">
      <w:pPr>
        <w:rPr>
          <w:rFonts w:ascii="Calibri" w:hAnsi="Calibri" w:cs="Calibri"/>
          <w:b/>
        </w:rPr>
      </w:pPr>
    </w:p>
    <w:p w14:paraId="6521D282" w14:textId="77777777" w:rsidR="00E842B5" w:rsidRPr="00B7087C" w:rsidRDefault="00E842B5" w:rsidP="00732254">
      <w:pPr>
        <w:pStyle w:val="Heading2"/>
      </w:pPr>
      <w:r w:rsidRPr="00B7087C">
        <w:t xml:space="preserve">Project: </w:t>
      </w:r>
      <w:r w:rsidR="007B1310" w:rsidRPr="00B7087C">
        <w:t xml:space="preserve">Designing and Development of Voluntary Agreements in China </w:t>
      </w:r>
    </w:p>
    <w:p w14:paraId="5D95C295" w14:textId="77777777" w:rsidR="00E842B5" w:rsidRPr="0053225F" w:rsidRDefault="00E842B5" w:rsidP="00E842B5">
      <w:pPr>
        <w:rPr>
          <w:rFonts w:ascii="Calibri" w:hAnsi="Calibri" w:cs="Calibri"/>
        </w:rPr>
      </w:pPr>
      <w:r w:rsidRPr="00B7087C">
        <w:rPr>
          <w:rFonts w:ascii="Calibri" w:hAnsi="Calibri" w:cs="Calibri"/>
          <w:i/>
        </w:rPr>
        <w:t>Description:</w:t>
      </w:r>
      <w:r w:rsidRPr="00B7087C">
        <w:rPr>
          <w:rFonts w:ascii="Calibri" w:hAnsi="Calibri" w:cs="Calibri"/>
        </w:rPr>
        <w:t xml:space="preserve"> </w:t>
      </w:r>
    </w:p>
    <w:p w14:paraId="5556A38C" w14:textId="77777777" w:rsidR="00E842B5" w:rsidRDefault="00A556E1" w:rsidP="00E842B5">
      <w:pPr>
        <w:rPr>
          <w:rFonts w:ascii="Calibri" w:hAnsi="Calibri" w:cs="Calibri"/>
        </w:rPr>
      </w:pPr>
      <w:r w:rsidRPr="00A556E1">
        <w:rPr>
          <w:rFonts w:ascii="Calibri" w:hAnsi="Calibri" w:cs="Calibri"/>
        </w:rPr>
        <w:t>The use of Voluntary Agreements as a policy for increasing energy-efficiency in industry, which has been a popular approach in many industrialized countries since the early 1990s, is being tested for use in China through a pilot project with two steel mills in Shandong Province. The pilot project was developed through international collaboration with experts in China, the Netherlands, and the U.S. Designing the pilot project involved development of approaches for energy-efficiency potential assessments for the steel mills, target-setting to establish the Voluntary Agreement energy-efficiency goals, preparing energy-efficiency plans for implementation of energy-saving technologies and measures, and monitoring and evaluating the project's energy savings.</w:t>
      </w:r>
    </w:p>
    <w:p w14:paraId="77CD0E65" w14:textId="77777777" w:rsidR="00A556E1" w:rsidRPr="0053225F" w:rsidRDefault="00A556E1" w:rsidP="00E842B5">
      <w:pPr>
        <w:rPr>
          <w:rFonts w:ascii="Calibri" w:hAnsi="Calibri" w:cs="Calibri"/>
        </w:rPr>
      </w:pPr>
    </w:p>
    <w:p w14:paraId="10AE1F0C" w14:textId="77777777" w:rsidR="00D54CAC" w:rsidRPr="00E842B5" w:rsidRDefault="00E842B5" w:rsidP="00D54CAC">
      <w:pPr>
        <w:rPr>
          <w:rFonts w:ascii="Calibri" w:hAnsi="Calibri" w:cs="Calibri"/>
          <w:i/>
        </w:rPr>
      </w:pPr>
      <w:r w:rsidRPr="0053225F">
        <w:rPr>
          <w:rFonts w:ascii="Calibri" w:hAnsi="Calibri" w:cs="Calibri"/>
          <w:i/>
        </w:rPr>
        <w:t>Publications:</w:t>
      </w:r>
    </w:p>
    <w:p w14:paraId="02E9C7A2" w14:textId="77777777" w:rsidR="00E842B5" w:rsidRDefault="00E842B5" w:rsidP="00D54CAC">
      <w:pPr>
        <w:rPr>
          <w:rFonts w:ascii="Calibri" w:hAnsi="Calibri" w:cs="Calibri"/>
        </w:rPr>
      </w:pPr>
      <w:r w:rsidRPr="00E842B5">
        <w:rPr>
          <w:rFonts w:ascii="Calibri" w:hAnsi="Calibri" w:cs="Calibri"/>
        </w:rPr>
        <w:t>Price, L., Worrell, E., and Sinton, J., 2004. “Designing Energy Conservation Voluntary Agreements for the Industrial Sector in China: Experience from a Pilot Project with Two Steel Mills in Shandong Province,” in T</w:t>
      </w:r>
      <w:r w:rsidRPr="00E842B5">
        <w:rPr>
          <w:rFonts w:ascii="Calibri" w:hAnsi="Calibri" w:cs="Calibri"/>
          <w:i/>
        </w:rPr>
        <w:t>he Handbook of Environmental Voluntary Agreements</w:t>
      </w:r>
      <w:r w:rsidRPr="00E842B5">
        <w:rPr>
          <w:rFonts w:ascii="Calibri" w:hAnsi="Calibri" w:cs="Calibri"/>
        </w:rPr>
        <w:t xml:space="preserve">, E. </w:t>
      </w:r>
      <w:proofErr w:type="spellStart"/>
      <w:r w:rsidRPr="00E842B5">
        <w:rPr>
          <w:rFonts w:ascii="Calibri" w:hAnsi="Calibri" w:cs="Calibri"/>
        </w:rPr>
        <w:t>Croci</w:t>
      </w:r>
      <w:proofErr w:type="spellEnd"/>
      <w:r w:rsidRPr="00E842B5">
        <w:rPr>
          <w:rFonts w:ascii="Calibri" w:hAnsi="Calibri" w:cs="Calibri"/>
        </w:rPr>
        <w:t>, ed., Kluwer Academic Publishers.</w:t>
      </w:r>
    </w:p>
    <w:p w14:paraId="5D9C5523" w14:textId="77777777" w:rsidR="00E842B5" w:rsidRDefault="00E842B5" w:rsidP="00D54CAC">
      <w:pPr>
        <w:rPr>
          <w:rFonts w:ascii="Calibri" w:hAnsi="Calibri" w:cs="Calibri"/>
        </w:rPr>
      </w:pPr>
    </w:p>
    <w:p w14:paraId="517AFDE7" w14:textId="77777777" w:rsidR="00E842B5" w:rsidRDefault="00E842B5" w:rsidP="00D54CAC">
      <w:pPr>
        <w:rPr>
          <w:rFonts w:ascii="Calibri" w:hAnsi="Calibri" w:cs="Calibri"/>
        </w:rPr>
      </w:pPr>
      <w:r w:rsidRPr="00E842B5">
        <w:rPr>
          <w:rFonts w:ascii="Calibri" w:hAnsi="Calibri" w:cs="Calibri"/>
        </w:rPr>
        <w:t xml:space="preserve">Price, L. Jiang, Y., Worrell, E., Du, W., Sinton, J.E, 2003. </w:t>
      </w:r>
      <w:r w:rsidRPr="00E842B5">
        <w:rPr>
          <w:rFonts w:ascii="Calibri" w:hAnsi="Calibri" w:cs="Calibri"/>
          <w:i/>
        </w:rPr>
        <w:t>Development of an Energy Conservation Voluntary Agreement Pilot Project in the Steel Sector in Shandong Province:</w:t>
      </w:r>
      <w:r w:rsidRPr="00E842B5">
        <w:rPr>
          <w:rFonts w:ascii="Calibri" w:hAnsi="Calibri" w:cs="Calibri"/>
        </w:rPr>
        <w:t xml:space="preserve"> Report to the State Economic and Trade Commission, People’s Republic of China. Berkeley, CA: Lawrence Berkeley National Laboratory (LBNL‐51608).</w:t>
      </w:r>
    </w:p>
    <w:p w14:paraId="766B5DC2" w14:textId="77777777" w:rsidR="00E842B5" w:rsidRPr="0053225F" w:rsidRDefault="00E842B5" w:rsidP="00D54CAC">
      <w:pPr>
        <w:rPr>
          <w:rFonts w:ascii="Calibri" w:hAnsi="Calibri" w:cs="Calibri"/>
        </w:rPr>
      </w:pPr>
    </w:p>
    <w:p w14:paraId="0FF8C953" w14:textId="77777777" w:rsidR="000F42DC" w:rsidRDefault="000F42DC" w:rsidP="000A3788">
      <w:pPr>
        <w:jc w:val="center"/>
        <w:rPr>
          <w:rFonts w:ascii="Calibri" w:hAnsi="Calibri" w:cs="Calibri"/>
          <w:b/>
          <w:color w:val="4472C4" w:themeColor="accent1"/>
        </w:rPr>
        <w:sectPr w:rsidR="000F42DC" w:rsidSect="00810F91">
          <w:pgSz w:w="12240" w:h="15840"/>
          <w:pgMar w:top="1440" w:right="1440" w:bottom="1440" w:left="1440" w:header="720" w:footer="720" w:gutter="0"/>
          <w:cols w:space="720"/>
          <w:docGrid w:linePitch="400"/>
        </w:sectPr>
      </w:pPr>
    </w:p>
    <w:p w14:paraId="565033B7" w14:textId="77777777" w:rsidR="000A3788" w:rsidRPr="0053225F" w:rsidRDefault="000A3788" w:rsidP="000F42DC">
      <w:pPr>
        <w:pStyle w:val="Heading1"/>
      </w:pPr>
      <w:r w:rsidRPr="0053225F">
        <w:lastRenderedPageBreak/>
        <w:t>9th Five Year Plan (1996-2000)</w:t>
      </w:r>
    </w:p>
    <w:p w14:paraId="5DDCE705" w14:textId="77777777" w:rsidR="00945917" w:rsidRPr="00D27DFA" w:rsidRDefault="00945917" w:rsidP="00750D2C">
      <w:pPr>
        <w:pStyle w:val="Heading2"/>
      </w:pPr>
      <w:r>
        <w:t xml:space="preserve">Project: </w:t>
      </w:r>
      <w:r w:rsidR="00D27DFA" w:rsidRPr="00D27DFA">
        <w:t xml:space="preserve">Understanding </w:t>
      </w:r>
      <w:r w:rsidR="0073207E">
        <w:t xml:space="preserve">the Energy-Saving Potential of </w:t>
      </w:r>
      <w:r w:rsidR="00D27DFA" w:rsidRPr="00D27DFA">
        <w:t>China’s Industrial Sector</w:t>
      </w:r>
      <w:r w:rsidR="00D27DFA">
        <w:t xml:space="preserve"> </w:t>
      </w:r>
    </w:p>
    <w:p w14:paraId="7E978819" w14:textId="77777777" w:rsidR="00945917" w:rsidRPr="0053225F" w:rsidRDefault="00945917" w:rsidP="00945917">
      <w:pPr>
        <w:rPr>
          <w:rFonts w:ascii="Calibri" w:hAnsi="Calibri" w:cs="Calibri"/>
        </w:rPr>
      </w:pPr>
      <w:r w:rsidRPr="0053225F">
        <w:rPr>
          <w:rFonts w:ascii="Calibri" w:hAnsi="Calibri" w:cs="Calibri"/>
          <w:i/>
        </w:rPr>
        <w:t>Description:</w:t>
      </w:r>
      <w:r w:rsidRPr="0053225F">
        <w:rPr>
          <w:rFonts w:ascii="Calibri" w:hAnsi="Calibri" w:cs="Calibri"/>
        </w:rPr>
        <w:t xml:space="preserve"> </w:t>
      </w:r>
    </w:p>
    <w:p w14:paraId="164D2CC2" w14:textId="77777777" w:rsidR="00945917" w:rsidRDefault="00D27DFA" w:rsidP="00945917">
      <w:pPr>
        <w:rPr>
          <w:rFonts w:ascii="Calibri" w:hAnsi="Calibri" w:cs="Calibri"/>
        </w:rPr>
      </w:pPr>
      <w:r w:rsidRPr="00D27DFA">
        <w:rPr>
          <w:rFonts w:ascii="Calibri" w:hAnsi="Calibri" w:cs="Calibri"/>
        </w:rPr>
        <w:t>In China, about 80% of the energy used in the industrial sector is consumed by heavy industry. Of this, the largest energy-consuming industries are chemicals, ferrous metals, and building materials. This paper present</w:t>
      </w:r>
      <w:r w:rsidR="0073207E">
        <w:rPr>
          <w:rFonts w:ascii="Calibri" w:hAnsi="Calibri" w:cs="Calibri"/>
        </w:rPr>
        <w:t>ed</w:t>
      </w:r>
      <w:r w:rsidRPr="00D27DFA">
        <w:rPr>
          <w:rFonts w:ascii="Calibri" w:hAnsi="Calibri" w:cs="Calibri"/>
        </w:rPr>
        <w:t xml:space="preserve"> the results of international comparisons of production levels and energy use in six energy-intensive subsectors: iron and steel, aluminum, cement, petroleum refining, ammonia, and ethylene. The sectoral analysis results indicate</w:t>
      </w:r>
      <w:r w:rsidR="0073207E">
        <w:rPr>
          <w:rFonts w:ascii="Calibri" w:hAnsi="Calibri" w:cs="Calibri"/>
        </w:rPr>
        <w:t>d</w:t>
      </w:r>
      <w:r w:rsidRPr="00D27DFA">
        <w:rPr>
          <w:rFonts w:ascii="Calibri" w:hAnsi="Calibri" w:cs="Calibri"/>
        </w:rPr>
        <w:t xml:space="preserve"> that energy requirements to produce a unit of raw material in China are often higher than industrialized countries for most of the products analyzed in this paper, reflecting a significant potential to continue to improve energy efficiency in heavy industry.</w:t>
      </w:r>
    </w:p>
    <w:p w14:paraId="29BAC3C1" w14:textId="77777777" w:rsidR="00D27DFA" w:rsidRPr="0053225F" w:rsidRDefault="00D27DFA" w:rsidP="00945917">
      <w:pPr>
        <w:rPr>
          <w:rFonts w:ascii="Calibri" w:hAnsi="Calibri" w:cs="Calibri"/>
        </w:rPr>
      </w:pPr>
    </w:p>
    <w:p w14:paraId="7CF47C35" w14:textId="77777777" w:rsidR="00945917" w:rsidRDefault="00945917" w:rsidP="00945917">
      <w:pPr>
        <w:rPr>
          <w:rFonts w:ascii="Calibri" w:hAnsi="Calibri" w:cs="Calibri"/>
          <w:i/>
        </w:rPr>
      </w:pPr>
      <w:r w:rsidRPr="0053225F">
        <w:rPr>
          <w:rFonts w:ascii="Calibri" w:hAnsi="Calibri" w:cs="Calibri"/>
          <w:i/>
        </w:rPr>
        <w:t>Publications:</w:t>
      </w:r>
    </w:p>
    <w:p w14:paraId="4A4DE6D4" w14:textId="77777777" w:rsidR="005764C4" w:rsidRPr="005764C4" w:rsidRDefault="005764C4" w:rsidP="00945917">
      <w:pPr>
        <w:rPr>
          <w:rFonts w:ascii="Calibri" w:hAnsi="Calibri" w:cs="Calibri"/>
        </w:rPr>
      </w:pPr>
      <w:r w:rsidRPr="005764C4">
        <w:rPr>
          <w:rFonts w:ascii="Calibri" w:hAnsi="Calibri" w:cs="Calibri" w:hint="eastAsia"/>
        </w:rPr>
        <w:t>P</w:t>
      </w:r>
      <w:r w:rsidRPr="005764C4">
        <w:rPr>
          <w:rFonts w:ascii="Calibri" w:hAnsi="Calibri" w:cs="Calibri"/>
        </w:rPr>
        <w:t xml:space="preserve">rice, L., Worrell, E., Martin, N., Lehman, B., and Sinton, J., 2000. “China’s Industrial Sector in an International Context,” </w:t>
      </w:r>
      <w:r w:rsidRPr="005764C4">
        <w:rPr>
          <w:rFonts w:ascii="Calibri" w:hAnsi="Calibri" w:cs="Calibri"/>
          <w:i/>
        </w:rPr>
        <w:t>Proceedings of the Workshop on Learning from International Best Practice Energy Policies in the Industrial Sector</w:t>
      </w:r>
      <w:r w:rsidRPr="005764C4">
        <w:rPr>
          <w:rFonts w:ascii="Calibri" w:hAnsi="Calibri" w:cs="Calibri"/>
        </w:rPr>
        <w:t>, May 22‐23, 2000, Beijing.</w:t>
      </w:r>
    </w:p>
    <w:p w14:paraId="299D2A4F" w14:textId="77777777" w:rsidR="00945917" w:rsidRPr="0053225F" w:rsidRDefault="00945917" w:rsidP="00A330BA">
      <w:pPr>
        <w:rPr>
          <w:rFonts w:ascii="Calibri" w:hAnsi="Calibri" w:cs="Calibri"/>
          <w:b/>
        </w:rPr>
      </w:pPr>
    </w:p>
    <w:p w14:paraId="0D6CE3A2" w14:textId="77777777" w:rsidR="000A3788" w:rsidRPr="0053225F" w:rsidRDefault="000A3788" w:rsidP="000F42DC">
      <w:pPr>
        <w:pStyle w:val="Heading1"/>
      </w:pPr>
      <w:r w:rsidRPr="0053225F">
        <w:t>8th Five Year Plan (1991-1995)</w:t>
      </w:r>
    </w:p>
    <w:p w14:paraId="2565638B" w14:textId="77777777" w:rsidR="000A3788" w:rsidRPr="0053225F" w:rsidRDefault="000A3788" w:rsidP="00732254">
      <w:pPr>
        <w:pStyle w:val="Heading2"/>
      </w:pPr>
      <w:r w:rsidRPr="0053225F">
        <w:t xml:space="preserve">Project: </w:t>
      </w:r>
      <w:r w:rsidR="00750D2C">
        <w:t xml:space="preserve">A </w:t>
      </w:r>
      <w:r w:rsidRPr="0053225F">
        <w:t>Review of China’s Energy Polic</w:t>
      </w:r>
      <w:r w:rsidR="00750D2C">
        <w:t>y</w:t>
      </w:r>
    </w:p>
    <w:p w14:paraId="3DA88CFC" w14:textId="77777777" w:rsidR="000A3788" w:rsidRPr="0053225F" w:rsidRDefault="000A3788" w:rsidP="000A3788">
      <w:pPr>
        <w:rPr>
          <w:rFonts w:ascii="Calibri" w:hAnsi="Calibri" w:cs="Calibri"/>
        </w:rPr>
      </w:pPr>
      <w:r w:rsidRPr="0053225F">
        <w:rPr>
          <w:rFonts w:ascii="Calibri" w:hAnsi="Calibri" w:cs="Calibri"/>
          <w:i/>
        </w:rPr>
        <w:t>Description:</w:t>
      </w:r>
      <w:r w:rsidRPr="0053225F">
        <w:rPr>
          <w:rFonts w:ascii="Calibri" w:hAnsi="Calibri" w:cs="Calibri"/>
        </w:rPr>
        <w:t xml:space="preserve"> </w:t>
      </w:r>
      <w:r w:rsidR="00E747FA">
        <w:rPr>
          <w:rFonts w:ascii="Calibri" w:hAnsi="Calibri" w:cs="Calibri"/>
        </w:rPr>
        <w:t xml:space="preserve">Evaluated China’s energy policies from the central planning period (1952-1979), and energy policies during the transitional period (1979-1994). </w:t>
      </w:r>
      <w:r w:rsidRPr="0053225F">
        <w:rPr>
          <w:rFonts w:ascii="Calibri" w:hAnsi="Calibri" w:cs="Calibri"/>
        </w:rPr>
        <w:t xml:space="preserve"> </w:t>
      </w:r>
      <w:r w:rsidR="00E747FA">
        <w:rPr>
          <w:rFonts w:ascii="Calibri" w:hAnsi="Calibri" w:cs="Calibri"/>
        </w:rPr>
        <w:t xml:space="preserve">The project also provided an outlook for China’s energy system. </w:t>
      </w:r>
    </w:p>
    <w:p w14:paraId="06356FF3" w14:textId="77777777" w:rsidR="000A3788" w:rsidRPr="0053225F" w:rsidRDefault="000A3788" w:rsidP="000A3788">
      <w:pPr>
        <w:rPr>
          <w:rFonts w:ascii="Calibri" w:hAnsi="Calibri" w:cs="Calibri"/>
        </w:rPr>
      </w:pPr>
    </w:p>
    <w:p w14:paraId="4B146CEE" w14:textId="77777777" w:rsidR="000A3788" w:rsidRPr="0053225F" w:rsidRDefault="000A3788" w:rsidP="000A3788">
      <w:pPr>
        <w:rPr>
          <w:rFonts w:ascii="Calibri" w:hAnsi="Calibri" w:cs="Calibri"/>
          <w:i/>
        </w:rPr>
      </w:pPr>
      <w:r w:rsidRPr="0053225F">
        <w:rPr>
          <w:rFonts w:ascii="Calibri" w:hAnsi="Calibri" w:cs="Calibri"/>
          <w:i/>
        </w:rPr>
        <w:t>Publications:</w:t>
      </w:r>
    </w:p>
    <w:p w14:paraId="69A3D461" w14:textId="77777777" w:rsidR="000A3788" w:rsidRPr="0053225F" w:rsidRDefault="000A3788" w:rsidP="000A3788">
      <w:pPr>
        <w:rPr>
          <w:rFonts w:ascii="Calibri" w:hAnsi="Calibri" w:cs="Calibri"/>
        </w:rPr>
      </w:pPr>
      <w:r w:rsidRPr="0053225F">
        <w:rPr>
          <w:rFonts w:ascii="Calibri" w:hAnsi="Calibri" w:cs="Calibri"/>
        </w:rPr>
        <w:t xml:space="preserve">F. Yang, N. </w:t>
      </w:r>
      <w:proofErr w:type="spellStart"/>
      <w:r w:rsidRPr="0053225F">
        <w:rPr>
          <w:rFonts w:ascii="Calibri" w:hAnsi="Calibri" w:cs="Calibri"/>
        </w:rPr>
        <w:t>Duan</w:t>
      </w:r>
      <w:proofErr w:type="spellEnd"/>
      <w:r w:rsidRPr="0053225F">
        <w:rPr>
          <w:rFonts w:ascii="Calibri" w:hAnsi="Calibri" w:cs="Calibri"/>
        </w:rPr>
        <w:t xml:space="preserve">, Z, Huan, </w:t>
      </w:r>
      <w:r w:rsidR="00E27744">
        <w:rPr>
          <w:rFonts w:ascii="Calibri" w:hAnsi="Calibri" w:cs="Calibri"/>
        </w:rPr>
        <w:t xml:space="preserve">M. Levine, N.C. Martin, J.E. Sinton, Q. Wang, </w:t>
      </w:r>
      <w:proofErr w:type="spellStart"/>
      <w:r w:rsidR="00E27744">
        <w:rPr>
          <w:rFonts w:ascii="Calibri" w:hAnsi="Calibri" w:cs="Calibri"/>
        </w:rPr>
        <w:t>D.Zhou</w:t>
      </w:r>
      <w:proofErr w:type="spellEnd"/>
      <w:r w:rsidR="00E27744">
        <w:rPr>
          <w:rFonts w:ascii="Calibri" w:hAnsi="Calibri" w:cs="Calibri"/>
        </w:rPr>
        <w:t xml:space="preserve">, F. Zhou, and C. Zhu. 1994. </w:t>
      </w:r>
      <w:r w:rsidRPr="00DA301E">
        <w:rPr>
          <w:rFonts w:ascii="Calibri" w:hAnsi="Calibri" w:cs="Calibri"/>
          <w:i/>
        </w:rPr>
        <w:t>A review of China’s Energy Policy</w:t>
      </w:r>
      <w:r w:rsidR="00E27744">
        <w:rPr>
          <w:rFonts w:ascii="Calibri" w:hAnsi="Calibri" w:cs="Calibri"/>
        </w:rPr>
        <w:t xml:space="preserve">. LBL-35336. Berkeley, CA. </w:t>
      </w:r>
      <w:hyperlink r:id="rId30" w:history="1">
        <w:r w:rsidR="00E27744" w:rsidRPr="005E6F64">
          <w:rPr>
            <w:rStyle w:val="Hyperlink"/>
            <w:rFonts w:ascii="Calibri" w:hAnsi="Calibri" w:cs="Calibri"/>
          </w:rPr>
          <w:t>https://digital.library.unt.edu/ark:/67531/metadc623906/m2/1/high_res_d/104450.pdf</w:t>
        </w:r>
      </w:hyperlink>
      <w:r w:rsidR="00E27744">
        <w:rPr>
          <w:rFonts w:ascii="Calibri" w:hAnsi="Calibri" w:cs="Calibri"/>
        </w:rPr>
        <w:t xml:space="preserve"> </w:t>
      </w:r>
    </w:p>
    <w:p w14:paraId="4D1778FC" w14:textId="77777777" w:rsidR="000A3788" w:rsidRPr="0053225F" w:rsidRDefault="000A3788" w:rsidP="000A3788">
      <w:pPr>
        <w:jc w:val="center"/>
        <w:rPr>
          <w:rFonts w:ascii="Calibri" w:hAnsi="Calibri" w:cs="Calibri"/>
          <w:b/>
        </w:rPr>
      </w:pPr>
    </w:p>
    <w:p w14:paraId="18893D08" w14:textId="77777777" w:rsidR="000A3788" w:rsidRPr="000F42DC" w:rsidRDefault="000A3788" w:rsidP="000F42DC">
      <w:pPr>
        <w:pStyle w:val="Heading1"/>
      </w:pPr>
      <w:r w:rsidRPr="000F42DC">
        <w:t>7th Five Year Plan (1986-1990)</w:t>
      </w:r>
    </w:p>
    <w:p w14:paraId="63F71B72" w14:textId="77777777" w:rsidR="000A3788" w:rsidRPr="0053225F" w:rsidRDefault="000A3788" w:rsidP="00732254">
      <w:pPr>
        <w:pStyle w:val="Heading2"/>
      </w:pPr>
      <w:r w:rsidRPr="0053225F">
        <w:t xml:space="preserve">Project: Industry Sector Programs for Seventh Five Year Plan </w:t>
      </w:r>
    </w:p>
    <w:p w14:paraId="19E4BF74" w14:textId="77777777" w:rsidR="000A3788" w:rsidRDefault="000A3788" w:rsidP="000A3788">
      <w:pPr>
        <w:rPr>
          <w:rFonts w:ascii="Calibri" w:hAnsi="Calibri" w:cs="Calibri"/>
        </w:rPr>
      </w:pPr>
      <w:r w:rsidRPr="009F6864">
        <w:rPr>
          <w:rFonts w:ascii="Calibri" w:hAnsi="Calibri" w:cs="Calibri"/>
          <w:i/>
        </w:rPr>
        <w:t>Description:</w:t>
      </w:r>
      <w:r w:rsidRPr="0053225F">
        <w:rPr>
          <w:rFonts w:ascii="Calibri" w:hAnsi="Calibri" w:cs="Calibri"/>
        </w:rPr>
        <w:t xml:space="preserve"> </w:t>
      </w:r>
    </w:p>
    <w:p w14:paraId="77919336" w14:textId="77777777" w:rsidR="007B3AAC" w:rsidRDefault="006E2F13" w:rsidP="000A3788">
      <w:pPr>
        <w:rPr>
          <w:rFonts w:ascii="Calibri" w:hAnsi="Calibri" w:cs="Calibri"/>
        </w:rPr>
      </w:pPr>
      <w:r>
        <w:rPr>
          <w:rFonts w:ascii="Calibri" w:hAnsi="Calibri" w:cs="Calibri"/>
        </w:rPr>
        <w:t>Analyzed China’s four largest energy-consuming industries</w:t>
      </w:r>
      <w:r w:rsidR="009F6864">
        <w:rPr>
          <w:rFonts w:ascii="Calibri" w:hAnsi="Calibri" w:cs="Calibri"/>
        </w:rPr>
        <w:t xml:space="preserve"> and associated energy-conservation programs</w:t>
      </w:r>
      <w:r>
        <w:rPr>
          <w:rFonts w:ascii="Calibri" w:hAnsi="Calibri" w:cs="Calibri"/>
        </w:rPr>
        <w:t xml:space="preserve"> during China’s 7</w:t>
      </w:r>
      <w:r w:rsidRPr="006E2F13">
        <w:rPr>
          <w:rFonts w:ascii="Calibri" w:hAnsi="Calibri" w:cs="Calibri"/>
          <w:vertAlign w:val="superscript"/>
        </w:rPr>
        <w:t>th</w:t>
      </w:r>
      <w:r>
        <w:rPr>
          <w:rFonts w:ascii="Calibri" w:hAnsi="Calibri" w:cs="Calibri"/>
        </w:rPr>
        <w:t xml:space="preserve"> Five-Year Plan. </w:t>
      </w:r>
    </w:p>
    <w:p w14:paraId="26C98929" w14:textId="77777777" w:rsidR="006E2F13" w:rsidRPr="0053225F" w:rsidRDefault="006E2F13" w:rsidP="000A3788">
      <w:pPr>
        <w:rPr>
          <w:rFonts w:ascii="Calibri" w:hAnsi="Calibri" w:cs="Calibri"/>
        </w:rPr>
      </w:pPr>
    </w:p>
    <w:p w14:paraId="1C9FBE31" w14:textId="77777777" w:rsidR="000A3788" w:rsidRPr="0053225F" w:rsidRDefault="000A3788" w:rsidP="000A3788">
      <w:pPr>
        <w:rPr>
          <w:rFonts w:ascii="Calibri" w:hAnsi="Calibri" w:cs="Calibri"/>
        </w:rPr>
      </w:pPr>
      <w:r w:rsidRPr="0053225F">
        <w:rPr>
          <w:rFonts w:ascii="Calibri" w:hAnsi="Calibri" w:cs="Calibri"/>
        </w:rPr>
        <w:t>Publications:</w:t>
      </w:r>
    </w:p>
    <w:p w14:paraId="37501E8A" w14:textId="77777777" w:rsidR="000A3788" w:rsidRPr="007B3AAC" w:rsidRDefault="000A3788" w:rsidP="000A3788">
      <w:pPr>
        <w:rPr>
          <w:rFonts w:ascii="Calibri" w:hAnsi="Calibri" w:cs="Calibri"/>
        </w:rPr>
      </w:pPr>
      <w:r w:rsidRPr="007B3AAC">
        <w:rPr>
          <w:rFonts w:ascii="Calibri" w:hAnsi="Calibri" w:cs="Calibri"/>
        </w:rPr>
        <w:t xml:space="preserve">Liu, </w:t>
      </w:r>
      <w:proofErr w:type="spellStart"/>
      <w:r w:rsidRPr="007B3AAC">
        <w:rPr>
          <w:rFonts w:ascii="Calibri" w:hAnsi="Calibri" w:cs="Calibri"/>
        </w:rPr>
        <w:t>Zhiping</w:t>
      </w:r>
      <w:proofErr w:type="spellEnd"/>
      <w:r w:rsidRPr="007B3AAC">
        <w:rPr>
          <w:rStyle w:val="biblio-authors"/>
          <w:rFonts w:ascii="Calibri" w:hAnsi="Calibri" w:cs="Calibri"/>
        </w:rPr>
        <w:t xml:space="preserve">, </w:t>
      </w:r>
      <w:r w:rsidRPr="007B3AAC">
        <w:rPr>
          <w:rFonts w:ascii="Calibri" w:hAnsi="Calibri" w:cs="Calibri"/>
        </w:rPr>
        <w:t>Jonathan E Sinton</w:t>
      </w:r>
      <w:r w:rsidRPr="007B3AAC">
        <w:rPr>
          <w:rStyle w:val="biblio-authors"/>
          <w:rFonts w:ascii="Calibri" w:hAnsi="Calibri" w:cs="Calibri"/>
        </w:rPr>
        <w:t xml:space="preserve">, </w:t>
      </w:r>
      <w:proofErr w:type="spellStart"/>
      <w:r w:rsidRPr="007B3AAC">
        <w:rPr>
          <w:rFonts w:ascii="Calibri" w:hAnsi="Calibri" w:cs="Calibri"/>
        </w:rPr>
        <w:t>Fuqiang</w:t>
      </w:r>
      <w:proofErr w:type="spellEnd"/>
      <w:r w:rsidRPr="007B3AAC">
        <w:rPr>
          <w:rFonts w:ascii="Calibri" w:hAnsi="Calibri" w:cs="Calibri"/>
        </w:rPr>
        <w:t xml:space="preserve"> Yang</w:t>
      </w:r>
      <w:r w:rsidRPr="007B3AAC">
        <w:rPr>
          <w:rStyle w:val="biblio-authors"/>
          <w:rFonts w:ascii="Calibri" w:hAnsi="Calibri" w:cs="Calibri"/>
        </w:rPr>
        <w:t xml:space="preserve">, </w:t>
      </w:r>
      <w:r w:rsidRPr="007B3AAC">
        <w:rPr>
          <w:rFonts w:ascii="Calibri" w:hAnsi="Calibri" w:cs="Calibri"/>
        </w:rPr>
        <w:t>Mark D Levine</w:t>
      </w:r>
      <w:r w:rsidRPr="007B3AAC">
        <w:rPr>
          <w:rStyle w:val="biblio-authors"/>
          <w:rFonts w:ascii="Calibri" w:hAnsi="Calibri" w:cs="Calibri"/>
        </w:rPr>
        <w:t xml:space="preserve">, and </w:t>
      </w:r>
      <w:r w:rsidRPr="007B3AAC">
        <w:rPr>
          <w:rFonts w:ascii="Calibri" w:hAnsi="Calibri" w:cs="Calibri"/>
        </w:rPr>
        <w:t xml:space="preserve">Michael K Ting. </w:t>
      </w:r>
      <w:r w:rsidRPr="007B3AAC">
        <w:rPr>
          <w:rFonts w:ascii="Calibri" w:hAnsi="Calibri" w:cs="Calibri"/>
          <w:i/>
        </w:rPr>
        <w:t>Industrial Sector Energy Conservation Programs in the People's Republic of China during the Seventh Five-Year Plan (1986-1990)</w:t>
      </w:r>
      <w:r w:rsidRPr="007B3AAC">
        <w:rPr>
          <w:rFonts w:ascii="Calibri" w:hAnsi="Calibri" w:cs="Calibri"/>
        </w:rPr>
        <w:t xml:space="preserve">. Berkeley, CA, 1994. LBNL-36395. </w:t>
      </w:r>
      <w:hyperlink r:id="rId31" w:history="1">
        <w:r w:rsidR="007B3AAC" w:rsidRPr="005E6F64">
          <w:rPr>
            <w:rStyle w:val="Hyperlink"/>
            <w:rFonts w:ascii="Calibri" w:hAnsi="Calibri" w:cs="Calibri"/>
          </w:rPr>
          <w:t>http://eta-publications.lbl.gov/sites/default/files/lbnl-36395e.pdf</w:t>
        </w:r>
      </w:hyperlink>
      <w:r w:rsidR="007B3AAC">
        <w:rPr>
          <w:rFonts w:ascii="Calibri" w:hAnsi="Calibri" w:cs="Calibri"/>
        </w:rPr>
        <w:t xml:space="preserve"> </w:t>
      </w:r>
    </w:p>
    <w:sectPr w:rsidR="000A3788" w:rsidRPr="007B3AAC" w:rsidSect="00810F91">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8813B" w14:textId="77777777" w:rsidR="006315C4" w:rsidRDefault="006315C4" w:rsidP="0018036F">
      <w:r>
        <w:separator/>
      </w:r>
    </w:p>
  </w:endnote>
  <w:endnote w:type="continuationSeparator" w:id="0">
    <w:p w14:paraId="5EFA9039" w14:textId="77777777" w:rsidR="006315C4" w:rsidRDefault="006315C4" w:rsidP="0018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1065013"/>
      <w:docPartObj>
        <w:docPartGallery w:val="Page Numbers (Bottom of Page)"/>
        <w:docPartUnique/>
      </w:docPartObj>
    </w:sdtPr>
    <w:sdtEndPr>
      <w:rPr>
        <w:rStyle w:val="PageNumber"/>
      </w:rPr>
    </w:sdtEndPr>
    <w:sdtContent>
      <w:p w14:paraId="07BE4C7F" w14:textId="77777777" w:rsidR="0018036F" w:rsidRDefault="0018036F" w:rsidP="00B978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895B83" w14:textId="77777777" w:rsidR="0018036F" w:rsidRDefault="00180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3380116"/>
      <w:docPartObj>
        <w:docPartGallery w:val="Page Numbers (Bottom of Page)"/>
        <w:docPartUnique/>
      </w:docPartObj>
    </w:sdtPr>
    <w:sdtEndPr>
      <w:rPr>
        <w:rStyle w:val="PageNumber"/>
        <w:rFonts w:asciiTheme="minorHAnsi" w:hAnsiTheme="minorHAnsi" w:cstheme="minorHAnsi"/>
      </w:rPr>
    </w:sdtEndPr>
    <w:sdtContent>
      <w:p w14:paraId="76C9C274" w14:textId="77777777" w:rsidR="0018036F" w:rsidRPr="00EF33CB" w:rsidRDefault="0018036F" w:rsidP="00B97861">
        <w:pPr>
          <w:pStyle w:val="Footer"/>
          <w:framePr w:wrap="none" w:vAnchor="text" w:hAnchor="margin" w:xAlign="center" w:y="1"/>
          <w:rPr>
            <w:rStyle w:val="PageNumber"/>
            <w:rFonts w:asciiTheme="minorHAnsi" w:hAnsiTheme="minorHAnsi" w:cstheme="minorHAnsi"/>
            <w:sz w:val="22"/>
            <w:szCs w:val="22"/>
          </w:rPr>
        </w:pPr>
        <w:r w:rsidRPr="00EF33CB">
          <w:rPr>
            <w:rStyle w:val="PageNumber"/>
            <w:rFonts w:asciiTheme="minorHAnsi" w:hAnsiTheme="minorHAnsi" w:cstheme="minorHAnsi"/>
            <w:sz w:val="22"/>
            <w:szCs w:val="22"/>
          </w:rPr>
          <w:fldChar w:fldCharType="begin"/>
        </w:r>
        <w:r w:rsidRPr="00EF33CB">
          <w:rPr>
            <w:rStyle w:val="PageNumber"/>
            <w:rFonts w:asciiTheme="minorHAnsi" w:hAnsiTheme="minorHAnsi" w:cstheme="minorHAnsi"/>
            <w:sz w:val="22"/>
            <w:szCs w:val="22"/>
          </w:rPr>
          <w:instrText xml:space="preserve"> PAGE </w:instrText>
        </w:r>
        <w:r w:rsidRPr="00EF33CB">
          <w:rPr>
            <w:rStyle w:val="PageNumber"/>
            <w:rFonts w:asciiTheme="minorHAnsi" w:hAnsiTheme="minorHAnsi" w:cstheme="minorHAnsi"/>
            <w:sz w:val="22"/>
            <w:szCs w:val="22"/>
          </w:rPr>
          <w:fldChar w:fldCharType="separate"/>
        </w:r>
        <w:r w:rsidRPr="00EF33CB">
          <w:rPr>
            <w:rStyle w:val="PageNumber"/>
            <w:rFonts w:asciiTheme="minorHAnsi" w:hAnsiTheme="minorHAnsi" w:cstheme="minorHAnsi"/>
            <w:noProof/>
            <w:sz w:val="22"/>
            <w:szCs w:val="22"/>
          </w:rPr>
          <w:t>1</w:t>
        </w:r>
        <w:r w:rsidRPr="00EF33CB">
          <w:rPr>
            <w:rStyle w:val="PageNumber"/>
            <w:rFonts w:asciiTheme="minorHAnsi" w:hAnsiTheme="minorHAnsi" w:cstheme="minorHAnsi"/>
            <w:sz w:val="22"/>
            <w:szCs w:val="22"/>
          </w:rPr>
          <w:fldChar w:fldCharType="end"/>
        </w:r>
      </w:p>
    </w:sdtContent>
  </w:sdt>
  <w:p w14:paraId="3535E449" w14:textId="77777777" w:rsidR="0018036F" w:rsidRPr="00EF33CB" w:rsidRDefault="0018036F">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1F1E6" w14:textId="77777777" w:rsidR="006315C4" w:rsidRDefault="006315C4" w:rsidP="0018036F">
      <w:r>
        <w:separator/>
      </w:r>
    </w:p>
  </w:footnote>
  <w:footnote w:type="continuationSeparator" w:id="0">
    <w:p w14:paraId="46F300F5" w14:textId="77777777" w:rsidR="006315C4" w:rsidRDefault="006315C4" w:rsidP="00180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06F9"/>
    <w:multiLevelType w:val="multilevel"/>
    <w:tmpl w:val="5B6EEA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4B1F2F"/>
    <w:multiLevelType w:val="hybridMultilevel"/>
    <w:tmpl w:val="EEB2DB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1D6EB5"/>
    <w:multiLevelType w:val="hybridMultilevel"/>
    <w:tmpl w:val="8B34EC96"/>
    <w:lvl w:ilvl="0" w:tplc="24B0EFDC">
      <w:start w:val="1"/>
      <w:numFmt w:val="decimal"/>
      <w:lvlText w:val="%1."/>
      <w:lvlJc w:val="left"/>
      <w:pPr>
        <w:tabs>
          <w:tab w:val="num" w:pos="576"/>
        </w:tabs>
        <w:ind w:left="576" w:hanging="21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D4640D"/>
    <w:multiLevelType w:val="multilevel"/>
    <w:tmpl w:val="472CD66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6B2E5D"/>
    <w:multiLevelType w:val="multilevel"/>
    <w:tmpl w:val="D18C700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AE7B31"/>
    <w:multiLevelType w:val="multilevel"/>
    <w:tmpl w:val="C58C0BD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D25AA6"/>
    <w:multiLevelType w:val="hybridMultilevel"/>
    <w:tmpl w:val="EEB2DB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A0"/>
    <w:rsid w:val="00051FD0"/>
    <w:rsid w:val="000A3788"/>
    <w:rsid w:val="000B0969"/>
    <w:rsid w:val="000B7DDC"/>
    <w:rsid w:val="000F3EB3"/>
    <w:rsid w:val="000F42DC"/>
    <w:rsid w:val="000F4AF2"/>
    <w:rsid w:val="00100C07"/>
    <w:rsid w:val="00105248"/>
    <w:rsid w:val="00115476"/>
    <w:rsid w:val="00121DCC"/>
    <w:rsid w:val="0018036F"/>
    <w:rsid w:val="001B51AA"/>
    <w:rsid w:val="001F375E"/>
    <w:rsid w:val="00213734"/>
    <w:rsid w:val="002142D1"/>
    <w:rsid w:val="002351BB"/>
    <w:rsid w:val="00251E48"/>
    <w:rsid w:val="0027148D"/>
    <w:rsid w:val="002A5E6E"/>
    <w:rsid w:val="003021EF"/>
    <w:rsid w:val="00305E57"/>
    <w:rsid w:val="00336A3D"/>
    <w:rsid w:val="003652C7"/>
    <w:rsid w:val="003933D2"/>
    <w:rsid w:val="0042317C"/>
    <w:rsid w:val="004A66A6"/>
    <w:rsid w:val="004D4AE3"/>
    <w:rsid w:val="004E0ECC"/>
    <w:rsid w:val="004F480E"/>
    <w:rsid w:val="00517EFA"/>
    <w:rsid w:val="0053225F"/>
    <w:rsid w:val="00545316"/>
    <w:rsid w:val="005764C4"/>
    <w:rsid w:val="00595D54"/>
    <w:rsid w:val="005B686C"/>
    <w:rsid w:val="006315C4"/>
    <w:rsid w:val="006B597E"/>
    <w:rsid w:val="006D7B68"/>
    <w:rsid w:val="006E2F13"/>
    <w:rsid w:val="00713174"/>
    <w:rsid w:val="0073207E"/>
    <w:rsid w:val="00732254"/>
    <w:rsid w:val="00735B74"/>
    <w:rsid w:val="00750D2C"/>
    <w:rsid w:val="00777C7F"/>
    <w:rsid w:val="00786576"/>
    <w:rsid w:val="007915BC"/>
    <w:rsid w:val="007B0895"/>
    <w:rsid w:val="007B1310"/>
    <w:rsid w:val="007B3AAC"/>
    <w:rsid w:val="007C6FD1"/>
    <w:rsid w:val="007D26FE"/>
    <w:rsid w:val="00810CDC"/>
    <w:rsid w:val="00810F91"/>
    <w:rsid w:val="00840262"/>
    <w:rsid w:val="00840A2A"/>
    <w:rsid w:val="008551FB"/>
    <w:rsid w:val="008C3CF9"/>
    <w:rsid w:val="008F4DCE"/>
    <w:rsid w:val="009256BF"/>
    <w:rsid w:val="00945917"/>
    <w:rsid w:val="009E1401"/>
    <w:rsid w:val="009E6516"/>
    <w:rsid w:val="009F6864"/>
    <w:rsid w:val="00A008A0"/>
    <w:rsid w:val="00A15A27"/>
    <w:rsid w:val="00A330BA"/>
    <w:rsid w:val="00A45EA9"/>
    <w:rsid w:val="00A544BF"/>
    <w:rsid w:val="00A556E1"/>
    <w:rsid w:val="00A5760B"/>
    <w:rsid w:val="00A615B7"/>
    <w:rsid w:val="00AA60DC"/>
    <w:rsid w:val="00AE3178"/>
    <w:rsid w:val="00AF7B24"/>
    <w:rsid w:val="00B2221E"/>
    <w:rsid w:val="00B32899"/>
    <w:rsid w:val="00B54B22"/>
    <w:rsid w:val="00B620C6"/>
    <w:rsid w:val="00B64D20"/>
    <w:rsid w:val="00B66FA8"/>
    <w:rsid w:val="00B7087C"/>
    <w:rsid w:val="00BD3674"/>
    <w:rsid w:val="00BE05C2"/>
    <w:rsid w:val="00C21082"/>
    <w:rsid w:val="00C219B9"/>
    <w:rsid w:val="00C4654A"/>
    <w:rsid w:val="00C478A7"/>
    <w:rsid w:val="00C505DE"/>
    <w:rsid w:val="00C73CE8"/>
    <w:rsid w:val="00C76646"/>
    <w:rsid w:val="00CC265C"/>
    <w:rsid w:val="00CD66B1"/>
    <w:rsid w:val="00D27DFA"/>
    <w:rsid w:val="00D31199"/>
    <w:rsid w:val="00D54CAC"/>
    <w:rsid w:val="00D93BB7"/>
    <w:rsid w:val="00DA301E"/>
    <w:rsid w:val="00DC705E"/>
    <w:rsid w:val="00DC7551"/>
    <w:rsid w:val="00E17FC0"/>
    <w:rsid w:val="00E27744"/>
    <w:rsid w:val="00E3101E"/>
    <w:rsid w:val="00E32ABC"/>
    <w:rsid w:val="00E54DA0"/>
    <w:rsid w:val="00E661B6"/>
    <w:rsid w:val="00E73447"/>
    <w:rsid w:val="00E747FA"/>
    <w:rsid w:val="00E842B5"/>
    <w:rsid w:val="00EA1F02"/>
    <w:rsid w:val="00EA3825"/>
    <w:rsid w:val="00EA64AC"/>
    <w:rsid w:val="00EC1D8E"/>
    <w:rsid w:val="00EE3106"/>
    <w:rsid w:val="00EF33CB"/>
    <w:rsid w:val="00F006F2"/>
    <w:rsid w:val="00F16955"/>
    <w:rsid w:val="00F41291"/>
    <w:rsid w:val="00F874F0"/>
    <w:rsid w:val="00F907BB"/>
    <w:rsid w:val="00FC7D9E"/>
    <w:rsid w:val="00FD0F8F"/>
    <w:rsid w:val="00FF0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A17DB"/>
  <w14:defaultImageDpi w14:val="32767"/>
  <w15:docId w15:val="{7B7C8D1C-49B7-4EBF-A4B2-E3D5A44E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36F"/>
    <w:rPr>
      <w:rFonts w:ascii="Times New Roman" w:eastAsia="Times New Roman" w:hAnsi="Times New Roman" w:cs="Times New Roman"/>
    </w:rPr>
  </w:style>
  <w:style w:type="paragraph" w:styleId="Heading1">
    <w:name w:val="heading 1"/>
    <w:basedOn w:val="Normal"/>
    <w:next w:val="Normal"/>
    <w:link w:val="Heading1Char"/>
    <w:uiPriority w:val="9"/>
    <w:qFormat/>
    <w:rsid w:val="000F42DC"/>
    <w:pPr>
      <w:keepNext/>
      <w:keepLines/>
      <w:spacing w:before="240"/>
      <w:jc w:val="center"/>
      <w:outlineLvl w:val="0"/>
    </w:pPr>
    <w:rPr>
      <w:rFonts w:asciiTheme="minorHAnsi" w:eastAsiaTheme="majorEastAsia" w:hAnsiTheme="minorHAnsi" w:cstheme="majorBidi"/>
      <w:b/>
      <w:color w:val="2F5496" w:themeColor="accent1" w:themeShade="BF"/>
      <w:szCs w:val="32"/>
    </w:rPr>
  </w:style>
  <w:style w:type="paragraph" w:styleId="Heading2">
    <w:name w:val="heading 2"/>
    <w:basedOn w:val="Normal"/>
    <w:next w:val="Normal"/>
    <w:link w:val="Heading2Char"/>
    <w:uiPriority w:val="9"/>
    <w:unhideWhenUsed/>
    <w:qFormat/>
    <w:rsid w:val="00750D2C"/>
    <w:pPr>
      <w:keepNext/>
      <w:keepLines/>
      <w:spacing w:before="40"/>
      <w:outlineLvl w:val="1"/>
    </w:pPr>
    <w:rPr>
      <w:rFonts w:asciiTheme="minorHAnsi" w:eastAsiaTheme="majorEastAsia" w:hAnsiTheme="minorHAnsi"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FC0"/>
    <w:rPr>
      <w:sz w:val="16"/>
      <w:szCs w:val="16"/>
    </w:rPr>
  </w:style>
  <w:style w:type="paragraph" w:styleId="CommentText">
    <w:name w:val="annotation text"/>
    <w:basedOn w:val="Normal"/>
    <w:link w:val="CommentTextChar"/>
    <w:uiPriority w:val="99"/>
    <w:semiHidden/>
    <w:unhideWhenUsed/>
    <w:rsid w:val="00E17FC0"/>
    <w:rPr>
      <w:sz w:val="20"/>
      <w:szCs w:val="20"/>
    </w:rPr>
  </w:style>
  <w:style w:type="character" w:customStyle="1" w:styleId="CommentTextChar">
    <w:name w:val="Comment Text Char"/>
    <w:basedOn w:val="DefaultParagraphFont"/>
    <w:link w:val="CommentText"/>
    <w:uiPriority w:val="99"/>
    <w:semiHidden/>
    <w:rsid w:val="00E17FC0"/>
    <w:rPr>
      <w:sz w:val="20"/>
      <w:szCs w:val="20"/>
    </w:rPr>
  </w:style>
  <w:style w:type="paragraph" w:styleId="CommentSubject">
    <w:name w:val="annotation subject"/>
    <w:basedOn w:val="CommentText"/>
    <w:next w:val="CommentText"/>
    <w:link w:val="CommentSubjectChar"/>
    <w:uiPriority w:val="99"/>
    <w:semiHidden/>
    <w:unhideWhenUsed/>
    <w:rsid w:val="00E17FC0"/>
    <w:rPr>
      <w:b/>
      <w:bCs/>
    </w:rPr>
  </w:style>
  <w:style w:type="character" w:customStyle="1" w:styleId="CommentSubjectChar">
    <w:name w:val="Comment Subject Char"/>
    <w:basedOn w:val="CommentTextChar"/>
    <w:link w:val="CommentSubject"/>
    <w:uiPriority w:val="99"/>
    <w:semiHidden/>
    <w:rsid w:val="00E17FC0"/>
    <w:rPr>
      <w:b/>
      <w:bCs/>
      <w:sz w:val="20"/>
      <w:szCs w:val="20"/>
    </w:rPr>
  </w:style>
  <w:style w:type="paragraph" w:styleId="BalloonText">
    <w:name w:val="Balloon Text"/>
    <w:basedOn w:val="Normal"/>
    <w:link w:val="BalloonTextChar"/>
    <w:uiPriority w:val="99"/>
    <w:semiHidden/>
    <w:unhideWhenUsed/>
    <w:rsid w:val="00E17FC0"/>
    <w:rPr>
      <w:sz w:val="18"/>
      <w:szCs w:val="18"/>
    </w:rPr>
  </w:style>
  <w:style w:type="character" w:customStyle="1" w:styleId="BalloonTextChar">
    <w:name w:val="Balloon Text Char"/>
    <w:basedOn w:val="DefaultParagraphFont"/>
    <w:link w:val="BalloonText"/>
    <w:uiPriority w:val="99"/>
    <w:semiHidden/>
    <w:rsid w:val="00E17FC0"/>
    <w:rPr>
      <w:rFonts w:ascii="Times New Roman" w:hAnsi="Times New Roman" w:cs="Times New Roman"/>
      <w:sz w:val="18"/>
      <w:szCs w:val="18"/>
    </w:rPr>
  </w:style>
  <w:style w:type="paragraph" w:styleId="ListParagraph">
    <w:name w:val="List Paragraph"/>
    <w:basedOn w:val="Normal"/>
    <w:uiPriority w:val="34"/>
    <w:qFormat/>
    <w:rsid w:val="00CD66B1"/>
    <w:pPr>
      <w:ind w:left="720"/>
      <w:contextualSpacing/>
    </w:pPr>
  </w:style>
  <w:style w:type="character" w:customStyle="1" w:styleId="biblio-authors">
    <w:name w:val="biblio-authors"/>
    <w:basedOn w:val="DefaultParagraphFont"/>
    <w:rsid w:val="000A3788"/>
  </w:style>
  <w:style w:type="character" w:styleId="Hyperlink">
    <w:name w:val="Hyperlink"/>
    <w:basedOn w:val="DefaultParagraphFont"/>
    <w:unhideWhenUsed/>
    <w:rsid w:val="000A3788"/>
    <w:rPr>
      <w:color w:val="0000FF"/>
      <w:u w:val="single"/>
    </w:rPr>
  </w:style>
  <w:style w:type="character" w:customStyle="1" w:styleId="biblio-title">
    <w:name w:val="biblio-title"/>
    <w:basedOn w:val="DefaultParagraphFont"/>
    <w:rsid w:val="000A3788"/>
  </w:style>
  <w:style w:type="character" w:styleId="UnresolvedMention">
    <w:name w:val="Unresolved Mention"/>
    <w:basedOn w:val="DefaultParagraphFont"/>
    <w:uiPriority w:val="99"/>
    <w:semiHidden/>
    <w:unhideWhenUsed/>
    <w:rsid w:val="000A3788"/>
    <w:rPr>
      <w:color w:val="605E5C"/>
      <w:shd w:val="clear" w:color="auto" w:fill="E1DFDD"/>
    </w:rPr>
  </w:style>
  <w:style w:type="character" w:customStyle="1" w:styleId="bibliofileiconandtitle">
    <w:name w:val="biblio_file_icon_and_title"/>
    <w:basedOn w:val="DefaultParagraphFont"/>
    <w:rsid w:val="000A3788"/>
  </w:style>
  <w:style w:type="character" w:customStyle="1" w:styleId="bibliofiletitle">
    <w:name w:val="biblio_file_title"/>
    <w:basedOn w:val="DefaultParagraphFont"/>
    <w:rsid w:val="000A3788"/>
  </w:style>
  <w:style w:type="paragraph" w:styleId="NormalWeb">
    <w:name w:val="Normal (Web)"/>
    <w:basedOn w:val="Normal"/>
    <w:uiPriority w:val="99"/>
    <w:semiHidden/>
    <w:unhideWhenUsed/>
    <w:rsid w:val="0018036F"/>
    <w:pPr>
      <w:spacing w:before="100" w:beforeAutospacing="1" w:after="100" w:afterAutospacing="1"/>
    </w:pPr>
  </w:style>
  <w:style w:type="paragraph" w:styleId="Footer">
    <w:name w:val="footer"/>
    <w:basedOn w:val="Normal"/>
    <w:link w:val="FooterChar"/>
    <w:uiPriority w:val="99"/>
    <w:unhideWhenUsed/>
    <w:rsid w:val="0018036F"/>
    <w:pPr>
      <w:tabs>
        <w:tab w:val="center" w:pos="4680"/>
        <w:tab w:val="right" w:pos="9360"/>
      </w:tabs>
    </w:pPr>
  </w:style>
  <w:style w:type="character" w:customStyle="1" w:styleId="FooterChar">
    <w:name w:val="Footer Char"/>
    <w:basedOn w:val="DefaultParagraphFont"/>
    <w:link w:val="Footer"/>
    <w:uiPriority w:val="99"/>
    <w:rsid w:val="0018036F"/>
    <w:rPr>
      <w:rFonts w:ascii="Times New Roman" w:eastAsia="Times New Roman" w:hAnsi="Times New Roman" w:cs="Times New Roman"/>
    </w:rPr>
  </w:style>
  <w:style w:type="character" w:styleId="PageNumber">
    <w:name w:val="page number"/>
    <w:basedOn w:val="DefaultParagraphFont"/>
    <w:uiPriority w:val="99"/>
    <w:semiHidden/>
    <w:unhideWhenUsed/>
    <w:rsid w:val="0018036F"/>
  </w:style>
  <w:style w:type="paragraph" w:styleId="Header">
    <w:name w:val="header"/>
    <w:basedOn w:val="Normal"/>
    <w:link w:val="HeaderChar"/>
    <w:uiPriority w:val="99"/>
    <w:unhideWhenUsed/>
    <w:rsid w:val="0018036F"/>
    <w:pPr>
      <w:tabs>
        <w:tab w:val="center" w:pos="4680"/>
        <w:tab w:val="right" w:pos="9360"/>
      </w:tabs>
    </w:pPr>
  </w:style>
  <w:style w:type="character" w:customStyle="1" w:styleId="HeaderChar">
    <w:name w:val="Header Char"/>
    <w:basedOn w:val="DefaultParagraphFont"/>
    <w:link w:val="Header"/>
    <w:uiPriority w:val="99"/>
    <w:rsid w:val="0018036F"/>
    <w:rPr>
      <w:rFonts w:ascii="Times New Roman" w:eastAsia="Times New Roman" w:hAnsi="Times New Roman" w:cs="Times New Roman"/>
    </w:rPr>
  </w:style>
  <w:style w:type="paragraph" w:customStyle="1" w:styleId="Default">
    <w:name w:val="Default"/>
    <w:rsid w:val="00713174"/>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3021EF"/>
    <w:rPr>
      <w:color w:val="954F72" w:themeColor="followedHyperlink"/>
      <w:u w:val="single"/>
    </w:rPr>
  </w:style>
  <w:style w:type="paragraph" w:customStyle="1" w:styleId="Normal1">
    <w:name w:val="Normal1"/>
    <w:rsid w:val="0053225F"/>
    <w:pPr>
      <w:widowControl w:val="0"/>
      <w:contextualSpacing/>
    </w:pPr>
    <w:rPr>
      <w:rFonts w:ascii="Times New Roman" w:eastAsia="Times New Roman" w:hAnsi="Times New Roman" w:cs="Times New Roman"/>
      <w:color w:val="000000"/>
      <w:sz w:val="20"/>
      <w:szCs w:val="20"/>
      <w:lang w:eastAsia="en-US"/>
    </w:rPr>
  </w:style>
  <w:style w:type="paragraph" w:customStyle="1" w:styleId="eceeeTitle">
    <w:name w:val="eceee Title"/>
    <w:basedOn w:val="Normal"/>
    <w:rsid w:val="0053225F"/>
    <w:pPr>
      <w:jc w:val="center"/>
    </w:pPr>
    <w:rPr>
      <w:rFonts w:eastAsia="Times" w:cs="Angsana New"/>
      <w:sz w:val="40"/>
      <w:szCs w:val="20"/>
      <w:lang w:val="en-GB" w:eastAsia="sv-SE" w:bidi="th-TH"/>
    </w:rPr>
  </w:style>
  <w:style w:type="paragraph" w:styleId="Title">
    <w:name w:val="Title"/>
    <w:basedOn w:val="Normal"/>
    <w:next w:val="Normal"/>
    <w:link w:val="TitleChar"/>
    <w:uiPriority w:val="10"/>
    <w:qFormat/>
    <w:rsid w:val="000F42DC"/>
    <w:pPr>
      <w:contextualSpacing/>
    </w:pPr>
    <w:rPr>
      <w:rFonts w:asciiTheme="minorHAnsi" w:eastAsiaTheme="majorEastAsia" w:hAnsiTheme="minorHAnsi" w:cstheme="majorBidi"/>
      <w:b/>
      <w:color w:val="4472C4" w:themeColor="accent1"/>
      <w:spacing w:val="-10"/>
      <w:kern w:val="28"/>
      <w:sz w:val="28"/>
      <w:szCs w:val="56"/>
    </w:rPr>
  </w:style>
  <w:style w:type="character" w:customStyle="1" w:styleId="TitleChar">
    <w:name w:val="Title Char"/>
    <w:basedOn w:val="DefaultParagraphFont"/>
    <w:link w:val="Title"/>
    <w:uiPriority w:val="10"/>
    <w:rsid w:val="000F42DC"/>
    <w:rPr>
      <w:rFonts w:eastAsiaTheme="majorEastAsia" w:cstheme="majorBidi"/>
      <w:b/>
      <w:color w:val="4472C4" w:themeColor="accent1"/>
      <w:spacing w:val="-10"/>
      <w:kern w:val="28"/>
      <w:sz w:val="28"/>
      <w:szCs w:val="56"/>
    </w:rPr>
  </w:style>
  <w:style w:type="character" w:customStyle="1" w:styleId="Heading1Char">
    <w:name w:val="Heading 1 Char"/>
    <w:basedOn w:val="DefaultParagraphFont"/>
    <w:link w:val="Heading1"/>
    <w:uiPriority w:val="9"/>
    <w:rsid w:val="000F42DC"/>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750D2C"/>
    <w:rPr>
      <w:rFonts w:eastAsiaTheme="majorEastAsia" w:cstheme="majorBidi"/>
      <w:b/>
      <w:color w:val="000000" w:themeColor="text1"/>
      <w:szCs w:val="26"/>
    </w:rPr>
  </w:style>
  <w:style w:type="character" w:customStyle="1" w:styleId="hei14">
    <w:name w:val="hei14"/>
    <w:basedOn w:val="DefaultParagraphFont"/>
    <w:rsid w:val="008F4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54970">
      <w:bodyDiv w:val="1"/>
      <w:marLeft w:val="0"/>
      <w:marRight w:val="0"/>
      <w:marTop w:val="0"/>
      <w:marBottom w:val="0"/>
      <w:divBdr>
        <w:top w:val="none" w:sz="0" w:space="0" w:color="auto"/>
        <w:left w:val="none" w:sz="0" w:space="0" w:color="auto"/>
        <w:bottom w:val="none" w:sz="0" w:space="0" w:color="auto"/>
        <w:right w:val="none" w:sz="0" w:space="0" w:color="auto"/>
      </w:divBdr>
    </w:div>
    <w:div w:id="119495632">
      <w:bodyDiv w:val="1"/>
      <w:marLeft w:val="0"/>
      <w:marRight w:val="0"/>
      <w:marTop w:val="0"/>
      <w:marBottom w:val="0"/>
      <w:divBdr>
        <w:top w:val="none" w:sz="0" w:space="0" w:color="auto"/>
        <w:left w:val="none" w:sz="0" w:space="0" w:color="auto"/>
        <w:bottom w:val="none" w:sz="0" w:space="0" w:color="auto"/>
        <w:right w:val="none" w:sz="0" w:space="0" w:color="auto"/>
      </w:divBdr>
    </w:div>
    <w:div w:id="167863925">
      <w:bodyDiv w:val="1"/>
      <w:marLeft w:val="0"/>
      <w:marRight w:val="0"/>
      <w:marTop w:val="0"/>
      <w:marBottom w:val="0"/>
      <w:divBdr>
        <w:top w:val="none" w:sz="0" w:space="0" w:color="auto"/>
        <w:left w:val="none" w:sz="0" w:space="0" w:color="auto"/>
        <w:bottom w:val="none" w:sz="0" w:space="0" w:color="auto"/>
        <w:right w:val="none" w:sz="0" w:space="0" w:color="auto"/>
      </w:divBdr>
      <w:divsChild>
        <w:div w:id="932668627">
          <w:marLeft w:val="0"/>
          <w:marRight w:val="0"/>
          <w:marTop w:val="0"/>
          <w:marBottom w:val="0"/>
          <w:divBdr>
            <w:top w:val="none" w:sz="0" w:space="0" w:color="auto"/>
            <w:left w:val="none" w:sz="0" w:space="0" w:color="auto"/>
            <w:bottom w:val="none" w:sz="0" w:space="0" w:color="auto"/>
            <w:right w:val="none" w:sz="0" w:space="0" w:color="auto"/>
          </w:divBdr>
          <w:divsChild>
            <w:div w:id="694968578">
              <w:marLeft w:val="0"/>
              <w:marRight w:val="0"/>
              <w:marTop w:val="0"/>
              <w:marBottom w:val="0"/>
              <w:divBdr>
                <w:top w:val="none" w:sz="0" w:space="0" w:color="auto"/>
                <w:left w:val="none" w:sz="0" w:space="0" w:color="auto"/>
                <w:bottom w:val="none" w:sz="0" w:space="0" w:color="auto"/>
                <w:right w:val="none" w:sz="0" w:space="0" w:color="auto"/>
              </w:divBdr>
              <w:divsChild>
                <w:div w:id="10163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7494">
      <w:bodyDiv w:val="1"/>
      <w:marLeft w:val="0"/>
      <w:marRight w:val="0"/>
      <w:marTop w:val="0"/>
      <w:marBottom w:val="0"/>
      <w:divBdr>
        <w:top w:val="none" w:sz="0" w:space="0" w:color="auto"/>
        <w:left w:val="none" w:sz="0" w:space="0" w:color="auto"/>
        <w:bottom w:val="none" w:sz="0" w:space="0" w:color="auto"/>
        <w:right w:val="none" w:sz="0" w:space="0" w:color="auto"/>
      </w:divBdr>
    </w:div>
    <w:div w:id="202643120">
      <w:bodyDiv w:val="1"/>
      <w:marLeft w:val="0"/>
      <w:marRight w:val="0"/>
      <w:marTop w:val="0"/>
      <w:marBottom w:val="0"/>
      <w:divBdr>
        <w:top w:val="none" w:sz="0" w:space="0" w:color="auto"/>
        <w:left w:val="none" w:sz="0" w:space="0" w:color="auto"/>
        <w:bottom w:val="none" w:sz="0" w:space="0" w:color="auto"/>
        <w:right w:val="none" w:sz="0" w:space="0" w:color="auto"/>
      </w:divBdr>
      <w:divsChild>
        <w:div w:id="865022139">
          <w:marLeft w:val="0"/>
          <w:marRight w:val="0"/>
          <w:marTop w:val="0"/>
          <w:marBottom w:val="0"/>
          <w:divBdr>
            <w:top w:val="none" w:sz="0" w:space="0" w:color="auto"/>
            <w:left w:val="none" w:sz="0" w:space="0" w:color="auto"/>
            <w:bottom w:val="none" w:sz="0" w:space="0" w:color="auto"/>
            <w:right w:val="none" w:sz="0" w:space="0" w:color="auto"/>
          </w:divBdr>
          <w:divsChild>
            <w:div w:id="1993217023">
              <w:marLeft w:val="0"/>
              <w:marRight w:val="0"/>
              <w:marTop w:val="0"/>
              <w:marBottom w:val="0"/>
              <w:divBdr>
                <w:top w:val="none" w:sz="0" w:space="0" w:color="auto"/>
                <w:left w:val="none" w:sz="0" w:space="0" w:color="auto"/>
                <w:bottom w:val="none" w:sz="0" w:space="0" w:color="auto"/>
                <w:right w:val="none" w:sz="0" w:space="0" w:color="auto"/>
              </w:divBdr>
              <w:divsChild>
                <w:div w:id="20248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9131">
      <w:bodyDiv w:val="1"/>
      <w:marLeft w:val="0"/>
      <w:marRight w:val="0"/>
      <w:marTop w:val="0"/>
      <w:marBottom w:val="0"/>
      <w:divBdr>
        <w:top w:val="none" w:sz="0" w:space="0" w:color="auto"/>
        <w:left w:val="none" w:sz="0" w:space="0" w:color="auto"/>
        <w:bottom w:val="none" w:sz="0" w:space="0" w:color="auto"/>
        <w:right w:val="none" w:sz="0" w:space="0" w:color="auto"/>
      </w:divBdr>
      <w:divsChild>
        <w:div w:id="295919499">
          <w:marLeft w:val="0"/>
          <w:marRight w:val="0"/>
          <w:marTop w:val="0"/>
          <w:marBottom w:val="0"/>
          <w:divBdr>
            <w:top w:val="none" w:sz="0" w:space="0" w:color="auto"/>
            <w:left w:val="none" w:sz="0" w:space="0" w:color="auto"/>
            <w:bottom w:val="none" w:sz="0" w:space="0" w:color="auto"/>
            <w:right w:val="none" w:sz="0" w:space="0" w:color="auto"/>
          </w:divBdr>
          <w:divsChild>
            <w:div w:id="1358316996">
              <w:marLeft w:val="0"/>
              <w:marRight w:val="0"/>
              <w:marTop w:val="0"/>
              <w:marBottom w:val="0"/>
              <w:divBdr>
                <w:top w:val="none" w:sz="0" w:space="0" w:color="auto"/>
                <w:left w:val="none" w:sz="0" w:space="0" w:color="auto"/>
                <w:bottom w:val="none" w:sz="0" w:space="0" w:color="auto"/>
                <w:right w:val="none" w:sz="0" w:space="0" w:color="auto"/>
              </w:divBdr>
              <w:divsChild>
                <w:div w:id="1870407481">
                  <w:marLeft w:val="0"/>
                  <w:marRight w:val="0"/>
                  <w:marTop w:val="0"/>
                  <w:marBottom w:val="0"/>
                  <w:divBdr>
                    <w:top w:val="none" w:sz="0" w:space="0" w:color="auto"/>
                    <w:left w:val="none" w:sz="0" w:space="0" w:color="auto"/>
                    <w:bottom w:val="none" w:sz="0" w:space="0" w:color="auto"/>
                    <w:right w:val="none" w:sz="0" w:space="0" w:color="auto"/>
                  </w:divBdr>
                </w:div>
              </w:divsChild>
            </w:div>
            <w:div w:id="60182240">
              <w:marLeft w:val="0"/>
              <w:marRight w:val="0"/>
              <w:marTop w:val="0"/>
              <w:marBottom w:val="0"/>
              <w:divBdr>
                <w:top w:val="none" w:sz="0" w:space="0" w:color="auto"/>
                <w:left w:val="none" w:sz="0" w:space="0" w:color="auto"/>
                <w:bottom w:val="none" w:sz="0" w:space="0" w:color="auto"/>
                <w:right w:val="none" w:sz="0" w:space="0" w:color="auto"/>
              </w:divBdr>
              <w:divsChild>
                <w:div w:id="2079477255">
                  <w:marLeft w:val="0"/>
                  <w:marRight w:val="0"/>
                  <w:marTop w:val="0"/>
                  <w:marBottom w:val="0"/>
                  <w:divBdr>
                    <w:top w:val="none" w:sz="0" w:space="0" w:color="auto"/>
                    <w:left w:val="none" w:sz="0" w:space="0" w:color="auto"/>
                    <w:bottom w:val="none" w:sz="0" w:space="0" w:color="auto"/>
                    <w:right w:val="none" w:sz="0" w:space="0" w:color="auto"/>
                  </w:divBdr>
                </w:div>
              </w:divsChild>
            </w:div>
            <w:div w:id="983118442">
              <w:marLeft w:val="0"/>
              <w:marRight w:val="0"/>
              <w:marTop w:val="0"/>
              <w:marBottom w:val="0"/>
              <w:divBdr>
                <w:top w:val="none" w:sz="0" w:space="0" w:color="auto"/>
                <w:left w:val="none" w:sz="0" w:space="0" w:color="auto"/>
                <w:bottom w:val="none" w:sz="0" w:space="0" w:color="auto"/>
                <w:right w:val="none" w:sz="0" w:space="0" w:color="auto"/>
              </w:divBdr>
              <w:divsChild>
                <w:div w:id="292564743">
                  <w:marLeft w:val="0"/>
                  <w:marRight w:val="0"/>
                  <w:marTop w:val="0"/>
                  <w:marBottom w:val="0"/>
                  <w:divBdr>
                    <w:top w:val="none" w:sz="0" w:space="0" w:color="auto"/>
                    <w:left w:val="none" w:sz="0" w:space="0" w:color="auto"/>
                    <w:bottom w:val="none" w:sz="0" w:space="0" w:color="auto"/>
                    <w:right w:val="none" w:sz="0" w:space="0" w:color="auto"/>
                  </w:divBdr>
                </w:div>
              </w:divsChild>
            </w:div>
            <w:div w:id="1565993320">
              <w:marLeft w:val="0"/>
              <w:marRight w:val="0"/>
              <w:marTop w:val="0"/>
              <w:marBottom w:val="0"/>
              <w:divBdr>
                <w:top w:val="none" w:sz="0" w:space="0" w:color="auto"/>
                <w:left w:val="none" w:sz="0" w:space="0" w:color="auto"/>
                <w:bottom w:val="none" w:sz="0" w:space="0" w:color="auto"/>
                <w:right w:val="none" w:sz="0" w:space="0" w:color="auto"/>
              </w:divBdr>
              <w:divsChild>
                <w:div w:id="6082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29819">
      <w:bodyDiv w:val="1"/>
      <w:marLeft w:val="0"/>
      <w:marRight w:val="0"/>
      <w:marTop w:val="0"/>
      <w:marBottom w:val="0"/>
      <w:divBdr>
        <w:top w:val="none" w:sz="0" w:space="0" w:color="auto"/>
        <w:left w:val="none" w:sz="0" w:space="0" w:color="auto"/>
        <w:bottom w:val="none" w:sz="0" w:space="0" w:color="auto"/>
        <w:right w:val="none" w:sz="0" w:space="0" w:color="auto"/>
      </w:divBdr>
      <w:divsChild>
        <w:div w:id="1746947718">
          <w:marLeft w:val="0"/>
          <w:marRight w:val="0"/>
          <w:marTop w:val="0"/>
          <w:marBottom w:val="0"/>
          <w:divBdr>
            <w:top w:val="none" w:sz="0" w:space="0" w:color="auto"/>
            <w:left w:val="none" w:sz="0" w:space="0" w:color="auto"/>
            <w:bottom w:val="none" w:sz="0" w:space="0" w:color="auto"/>
            <w:right w:val="none" w:sz="0" w:space="0" w:color="auto"/>
          </w:divBdr>
          <w:divsChild>
            <w:div w:id="1094128561">
              <w:marLeft w:val="0"/>
              <w:marRight w:val="0"/>
              <w:marTop w:val="0"/>
              <w:marBottom w:val="0"/>
              <w:divBdr>
                <w:top w:val="none" w:sz="0" w:space="0" w:color="auto"/>
                <w:left w:val="none" w:sz="0" w:space="0" w:color="auto"/>
                <w:bottom w:val="none" w:sz="0" w:space="0" w:color="auto"/>
                <w:right w:val="none" w:sz="0" w:space="0" w:color="auto"/>
              </w:divBdr>
              <w:divsChild>
                <w:div w:id="8333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18594">
      <w:bodyDiv w:val="1"/>
      <w:marLeft w:val="0"/>
      <w:marRight w:val="0"/>
      <w:marTop w:val="0"/>
      <w:marBottom w:val="0"/>
      <w:divBdr>
        <w:top w:val="none" w:sz="0" w:space="0" w:color="auto"/>
        <w:left w:val="none" w:sz="0" w:space="0" w:color="auto"/>
        <w:bottom w:val="none" w:sz="0" w:space="0" w:color="auto"/>
        <w:right w:val="none" w:sz="0" w:space="0" w:color="auto"/>
      </w:divBdr>
    </w:div>
    <w:div w:id="536360426">
      <w:bodyDiv w:val="1"/>
      <w:marLeft w:val="0"/>
      <w:marRight w:val="0"/>
      <w:marTop w:val="0"/>
      <w:marBottom w:val="0"/>
      <w:divBdr>
        <w:top w:val="none" w:sz="0" w:space="0" w:color="auto"/>
        <w:left w:val="none" w:sz="0" w:space="0" w:color="auto"/>
        <w:bottom w:val="none" w:sz="0" w:space="0" w:color="auto"/>
        <w:right w:val="none" w:sz="0" w:space="0" w:color="auto"/>
      </w:divBdr>
    </w:div>
    <w:div w:id="571080795">
      <w:bodyDiv w:val="1"/>
      <w:marLeft w:val="0"/>
      <w:marRight w:val="0"/>
      <w:marTop w:val="0"/>
      <w:marBottom w:val="0"/>
      <w:divBdr>
        <w:top w:val="none" w:sz="0" w:space="0" w:color="auto"/>
        <w:left w:val="none" w:sz="0" w:space="0" w:color="auto"/>
        <w:bottom w:val="none" w:sz="0" w:space="0" w:color="auto"/>
        <w:right w:val="none" w:sz="0" w:space="0" w:color="auto"/>
      </w:divBdr>
    </w:div>
    <w:div w:id="623468459">
      <w:bodyDiv w:val="1"/>
      <w:marLeft w:val="0"/>
      <w:marRight w:val="0"/>
      <w:marTop w:val="0"/>
      <w:marBottom w:val="0"/>
      <w:divBdr>
        <w:top w:val="none" w:sz="0" w:space="0" w:color="auto"/>
        <w:left w:val="none" w:sz="0" w:space="0" w:color="auto"/>
        <w:bottom w:val="none" w:sz="0" w:space="0" w:color="auto"/>
        <w:right w:val="none" w:sz="0" w:space="0" w:color="auto"/>
      </w:divBdr>
      <w:divsChild>
        <w:div w:id="1986086251">
          <w:marLeft w:val="0"/>
          <w:marRight w:val="0"/>
          <w:marTop w:val="0"/>
          <w:marBottom w:val="0"/>
          <w:divBdr>
            <w:top w:val="none" w:sz="0" w:space="0" w:color="auto"/>
            <w:left w:val="none" w:sz="0" w:space="0" w:color="auto"/>
            <w:bottom w:val="none" w:sz="0" w:space="0" w:color="auto"/>
            <w:right w:val="none" w:sz="0" w:space="0" w:color="auto"/>
          </w:divBdr>
          <w:divsChild>
            <w:div w:id="119344582">
              <w:marLeft w:val="0"/>
              <w:marRight w:val="0"/>
              <w:marTop w:val="0"/>
              <w:marBottom w:val="0"/>
              <w:divBdr>
                <w:top w:val="none" w:sz="0" w:space="0" w:color="auto"/>
                <w:left w:val="none" w:sz="0" w:space="0" w:color="auto"/>
                <w:bottom w:val="none" w:sz="0" w:space="0" w:color="auto"/>
                <w:right w:val="none" w:sz="0" w:space="0" w:color="auto"/>
              </w:divBdr>
              <w:divsChild>
                <w:div w:id="17970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626965">
      <w:bodyDiv w:val="1"/>
      <w:marLeft w:val="0"/>
      <w:marRight w:val="0"/>
      <w:marTop w:val="0"/>
      <w:marBottom w:val="0"/>
      <w:divBdr>
        <w:top w:val="none" w:sz="0" w:space="0" w:color="auto"/>
        <w:left w:val="none" w:sz="0" w:space="0" w:color="auto"/>
        <w:bottom w:val="none" w:sz="0" w:space="0" w:color="auto"/>
        <w:right w:val="none" w:sz="0" w:space="0" w:color="auto"/>
      </w:divBdr>
      <w:divsChild>
        <w:div w:id="1188448585">
          <w:marLeft w:val="0"/>
          <w:marRight w:val="0"/>
          <w:marTop w:val="0"/>
          <w:marBottom w:val="0"/>
          <w:divBdr>
            <w:top w:val="none" w:sz="0" w:space="0" w:color="auto"/>
            <w:left w:val="none" w:sz="0" w:space="0" w:color="auto"/>
            <w:bottom w:val="none" w:sz="0" w:space="0" w:color="auto"/>
            <w:right w:val="none" w:sz="0" w:space="0" w:color="auto"/>
          </w:divBdr>
          <w:divsChild>
            <w:div w:id="469129868">
              <w:marLeft w:val="0"/>
              <w:marRight w:val="0"/>
              <w:marTop w:val="0"/>
              <w:marBottom w:val="0"/>
              <w:divBdr>
                <w:top w:val="none" w:sz="0" w:space="0" w:color="auto"/>
                <w:left w:val="none" w:sz="0" w:space="0" w:color="auto"/>
                <w:bottom w:val="none" w:sz="0" w:space="0" w:color="auto"/>
                <w:right w:val="none" w:sz="0" w:space="0" w:color="auto"/>
              </w:divBdr>
              <w:divsChild>
                <w:div w:id="1362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73907">
      <w:bodyDiv w:val="1"/>
      <w:marLeft w:val="0"/>
      <w:marRight w:val="0"/>
      <w:marTop w:val="0"/>
      <w:marBottom w:val="0"/>
      <w:divBdr>
        <w:top w:val="none" w:sz="0" w:space="0" w:color="auto"/>
        <w:left w:val="none" w:sz="0" w:space="0" w:color="auto"/>
        <w:bottom w:val="none" w:sz="0" w:space="0" w:color="auto"/>
        <w:right w:val="none" w:sz="0" w:space="0" w:color="auto"/>
      </w:divBdr>
      <w:divsChild>
        <w:div w:id="1065104776">
          <w:marLeft w:val="0"/>
          <w:marRight w:val="0"/>
          <w:marTop w:val="0"/>
          <w:marBottom w:val="0"/>
          <w:divBdr>
            <w:top w:val="none" w:sz="0" w:space="0" w:color="auto"/>
            <w:left w:val="none" w:sz="0" w:space="0" w:color="auto"/>
            <w:bottom w:val="none" w:sz="0" w:space="0" w:color="auto"/>
            <w:right w:val="none" w:sz="0" w:space="0" w:color="auto"/>
          </w:divBdr>
          <w:divsChild>
            <w:div w:id="302934232">
              <w:marLeft w:val="0"/>
              <w:marRight w:val="0"/>
              <w:marTop w:val="0"/>
              <w:marBottom w:val="0"/>
              <w:divBdr>
                <w:top w:val="none" w:sz="0" w:space="0" w:color="auto"/>
                <w:left w:val="none" w:sz="0" w:space="0" w:color="auto"/>
                <w:bottom w:val="none" w:sz="0" w:space="0" w:color="auto"/>
                <w:right w:val="none" w:sz="0" w:space="0" w:color="auto"/>
              </w:divBdr>
              <w:divsChild>
                <w:div w:id="14218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440519">
      <w:bodyDiv w:val="1"/>
      <w:marLeft w:val="0"/>
      <w:marRight w:val="0"/>
      <w:marTop w:val="0"/>
      <w:marBottom w:val="0"/>
      <w:divBdr>
        <w:top w:val="none" w:sz="0" w:space="0" w:color="auto"/>
        <w:left w:val="none" w:sz="0" w:space="0" w:color="auto"/>
        <w:bottom w:val="none" w:sz="0" w:space="0" w:color="auto"/>
        <w:right w:val="none" w:sz="0" w:space="0" w:color="auto"/>
      </w:divBdr>
    </w:div>
    <w:div w:id="780226402">
      <w:bodyDiv w:val="1"/>
      <w:marLeft w:val="0"/>
      <w:marRight w:val="0"/>
      <w:marTop w:val="0"/>
      <w:marBottom w:val="0"/>
      <w:divBdr>
        <w:top w:val="none" w:sz="0" w:space="0" w:color="auto"/>
        <w:left w:val="none" w:sz="0" w:space="0" w:color="auto"/>
        <w:bottom w:val="none" w:sz="0" w:space="0" w:color="auto"/>
        <w:right w:val="none" w:sz="0" w:space="0" w:color="auto"/>
      </w:divBdr>
      <w:divsChild>
        <w:div w:id="1983391171">
          <w:marLeft w:val="0"/>
          <w:marRight w:val="0"/>
          <w:marTop w:val="0"/>
          <w:marBottom w:val="0"/>
          <w:divBdr>
            <w:top w:val="none" w:sz="0" w:space="0" w:color="auto"/>
            <w:left w:val="none" w:sz="0" w:space="0" w:color="auto"/>
            <w:bottom w:val="none" w:sz="0" w:space="0" w:color="auto"/>
            <w:right w:val="none" w:sz="0" w:space="0" w:color="auto"/>
          </w:divBdr>
          <w:divsChild>
            <w:div w:id="1506700329">
              <w:marLeft w:val="0"/>
              <w:marRight w:val="0"/>
              <w:marTop w:val="0"/>
              <w:marBottom w:val="0"/>
              <w:divBdr>
                <w:top w:val="none" w:sz="0" w:space="0" w:color="auto"/>
                <w:left w:val="none" w:sz="0" w:space="0" w:color="auto"/>
                <w:bottom w:val="none" w:sz="0" w:space="0" w:color="auto"/>
                <w:right w:val="none" w:sz="0" w:space="0" w:color="auto"/>
              </w:divBdr>
              <w:divsChild>
                <w:div w:id="21045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73012">
      <w:bodyDiv w:val="1"/>
      <w:marLeft w:val="0"/>
      <w:marRight w:val="0"/>
      <w:marTop w:val="0"/>
      <w:marBottom w:val="0"/>
      <w:divBdr>
        <w:top w:val="none" w:sz="0" w:space="0" w:color="auto"/>
        <w:left w:val="none" w:sz="0" w:space="0" w:color="auto"/>
        <w:bottom w:val="none" w:sz="0" w:space="0" w:color="auto"/>
        <w:right w:val="none" w:sz="0" w:space="0" w:color="auto"/>
      </w:divBdr>
      <w:divsChild>
        <w:div w:id="673261992">
          <w:marLeft w:val="0"/>
          <w:marRight w:val="0"/>
          <w:marTop w:val="0"/>
          <w:marBottom w:val="0"/>
          <w:divBdr>
            <w:top w:val="none" w:sz="0" w:space="0" w:color="auto"/>
            <w:left w:val="none" w:sz="0" w:space="0" w:color="auto"/>
            <w:bottom w:val="none" w:sz="0" w:space="0" w:color="auto"/>
            <w:right w:val="none" w:sz="0" w:space="0" w:color="auto"/>
          </w:divBdr>
          <w:divsChild>
            <w:div w:id="372000213">
              <w:marLeft w:val="0"/>
              <w:marRight w:val="0"/>
              <w:marTop w:val="0"/>
              <w:marBottom w:val="0"/>
              <w:divBdr>
                <w:top w:val="none" w:sz="0" w:space="0" w:color="auto"/>
                <w:left w:val="none" w:sz="0" w:space="0" w:color="auto"/>
                <w:bottom w:val="none" w:sz="0" w:space="0" w:color="auto"/>
                <w:right w:val="none" w:sz="0" w:space="0" w:color="auto"/>
              </w:divBdr>
              <w:divsChild>
                <w:div w:id="113483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71427">
      <w:bodyDiv w:val="1"/>
      <w:marLeft w:val="0"/>
      <w:marRight w:val="0"/>
      <w:marTop w:val="0"/>
      <w:marBottom w:val="0"/>
      <w:divBdr>
        <w:top w:val="none" w:sz="0" w:space="0" w:color="auto"/>
        <w:left w:val="none" w:sz="0" w:space="0" w:color="auto"/>
        <w:bottom w:val="none" w:sz="0" w:space="0" w:color="auto"/>
        <w:right w:val="none" w:sz="0" w:space="0" w:color="auto"/>
      </w:divBdr>
      <w:divsChild>
        <w:div w:id="27531190">
          <w:marLeft w:val="0"/>
          <w:marRight w:val="0"/>
          <w:marTop w:val="0"/>
          <w:marBottom w:val="0"/>
          <w:divBdr>
            <w:top w:val="none" w:sz="0" w:space="0" w:color="auto"/>
            <w:left w:val="none" w:sz="0" w:space="0" w:color="auto"/>
            <w:bottom w:val="none" w:sz="0" w:space="0" w:color="auto"/>
            <w:right w:val="none" w:sz="0" w:space="0" w:color="auto"/>
          </w:divBdr>
          <w:divsChild>
            <w:div w:id="186404910">
              <w:marLeft w:val="0"/>
              <w:marRight w:val="0"/>
              <w:marTop w:val="0"/>
              <w:marBottom w:val="0"/>
              <w:divBdr>
                <w:top w:val="none" w:sz="0" w:space="0" w:color="auto"/>
                <w:left w:val="none" w:sz="0" w:space="0" w:color="auto"/>
                <w:bottom w:val="none" w:sz="0" w:space="0" w:color="auto"/>
                <w:right w:val="none" w:sz="0" w:space="0" w:color="auto"/>
              </w:divBdr>
              <w:divsChild>
                <w:div w:id="10346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0067">
      <w:bodyDiv w:val="1"/>
      <w:marLeft w:val="0"/>
      <w:marRight w:val="0"/>
      <w:marTop w:val="0"/>
      <w:marBottom w:val="0"/>
      <w:divBdr>
        <w:top w:val="none" w:sz="0" w:space="0" w:color="auto"/>
        <w:left w:val="none" w:sz="0" w:space="0" w:color="auto"/>
        <w:bottom w:val="none" w:sz="0" w:space="0" w:color="auto"/>
        <w:right w:val="none" w:sz="0" w:space="0" w:color="auto"/>
      </w:divBdr>
      <w:divsChild>
        <w:div w:id="757755699">
          <w:marLeft w:val="0"/>
          <w:marRight w:val="0"/>
          <w:marTop w:val="0"/>
          <w:marBottom w:val="0"/>
          <w:divBdr>
            <w:top w:val="none" w:sz="0" w:space="0" w:color="auto"/>
            <w:left w:val="none" w:sz="0" w:space="0" w:color="auto"/>
            <w:bottom w:val="none" w:sz="0" w:space="0" w:color="auto"/>
            <w:right w:val="none" w:sz="0" w:space="0" w:color="auto"/>
          </w:divBdr>
          <w:divsChild>
            <w:div w:id="980816231">
              <w:marLeft w:val="0"/>
              <w:marRight w:val="0"/>
              <w:marTop w:val="0"/>
              <w:marBottom w:val="0"/>
              <w:divBdr>
                <w:top w:val="none" w:sz="0" w:space="0" w:color="auto"/>
                <w:left w:val="none" w:sz="0" w:space="0" w:color="auto"/>
                <w:bottom w:val="none" w:sz="0" w:space="0" w:color="auto"/>
                <w:right w:val="none" w:sz="0" w:space="0" w:color="auto"/>
              </w:divBdr>
              <w:divsChild>
                <w:div w:id="8015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98820">
      <w:bodyDiv w:val="1"/>
      <w:marLeft w:val="0"/>
      <w:marRight w:val="0"/>
      <w:marTop w:val="0"/>
      <w:marBottom w:val="0"/>
      <w:divBdr>
        <w:top w:val="none" w:sz="0" w:space="0" w:color="auto"/>
        <w:left w:val="none" w:sz="0" w:space="0" w:color="auto"/>
        <w:bottom w:val="none" w:sz="0" w:space="0" w:color="auto"/>
        <w:right w:val="none" w:sz="0" w:space="0" w:color="auto"/>
      </w:divBdr>
      <w:divsChild>
        <w:div w:id="1935747119">
          <w:marLeft w:val="0"/>
          <w:marRight w:val="0"/>
          <w:marTop w:val="0"/>
          <w:marBottom w:val="0"/>
          <w:divBdr>
            <w:top w:val="none" w:sz="0" w:space="0" w:color="auto"/>
            <w:left w:val="none" w:sz="0" w:space="0" w:color="auto"/>
            <w:bottom w:val="none" w:sz="0" w:space="0" w:color="auto"/>
            <w:right w:val="none" w:sz="0" w:space="0" w:color="auto"/>
          </w:divBdr>
          <w:divsChild>
            <w:div w:id="1527137054">
              <w:marLeft w:val="0"/>
              <w:marRight w:val="0"/>
              <w:marTop w:val="0"/>
              <w:marBottom w:val="0"/>
              <w:divBdr>
                <w:top w:val="none" w:sz="0" w:space="0" w:color="auto"/>
                <w:left w:val="none" w:sz="0" w:space="0" w:color="auto"/>
                <w:bottom w:val="none" w:sz="0" w:space="0" w:color="auto"/>
                <w:right w:val="none" w:sz="0" w:space="0" w:color="auto"/>
              </w:divBdr>
              <w:divsChild>
                <w:div w:id="2221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87292">
      <w:bodyDiv w:val="1"/>
      <w:marLeft w:val="0"/>
      <w:marRight w:val="0"/>
      <w:marTop w:val="0"/>
      <w:marBottom w:val="0"/>
      <w:divBdr>
        <w:top w:val="none" w:sz="0" w:space="0" w:color="auto"/>
        <w:left w:val="none" w:sz="0" w:space="0" w:color="auto"/>
        <w:bottom w:val="none" w:sz="0" w:space="0" w:color="auto"/>
        <w:right w:val="none" w:sz="0" w:space="0" w:color="auto"/>
      </w:divBdr>
      <w:divsChild>
        <w:div w:id="1555122262">
          <w:marLeft w:val="0"/>
          <w:marRight w:val="0"/>
          <w:marTop w:val="0"/>
          <w:marBottom w:val="0"/>
          <w:divBdr>
            <w:top w:val="none" w:sz="0" w:space="0" w:color="auto"/>
            <w:left w:val="none" w:sz="0" w:space="0" w:color="auto"/>
            <w:bottom w:val="none" w:sz="0" w:space="0" w:color="auto"/>
            <w:right w:val="none" w:sz="0" w:space="0" w:color="auto"/>
          </w:divBdr>
          <w:divsChild>
            <w:div w:id="1708456">
              <w:marLeft w:val="0"/>
              <w:marRight w:val="0"/>
              <w:marTop w:val="0"/>
              <w:marBottom w:val="0"/>
              <w:divBdr>
                <w:top w:val="none" w:sz="0" w:space="0" w:color="auto"/>
                <w:left w:val="none" w:sz="0" w:space="0" w:color="auto"/>
                <w:bottom w:val="none" w:sz="0" w:space="0" w:color="auto"/>
                <w:right w:val="none" w:sz="0" w:space="0" w:color="auto"/>
              </w:divBdr>
              <w:divsChild>
                <w:div w:id="4693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34631">
      <w:bodyDiv w:val="1"/>
      <w:marLeft w:val="0"/>
      <w:marRight w:val="0"/>
      <w:marTop w:val="0"/>
      <w:marBottom w:val="0"/>
      <w:divBdr>
        <w:top w:val="none" w:sz="0" w:space="0" w:color="auto"/>
        <w:left w:val="none" w:sz="0" w:space="0" w:color="auto"/>
        <w:bottom w:val="none" w:sz="0" w:space="0" w:color="auto"/>
        <w:right w:val="none" w:sz="0" w:space="0" w:color="auto"/>
      </w:divBdr>
    </w:div>
    <w:div w:id="974218326">
      <w:bodyDiv w:val="1"/>
      <w:marLeft w:val="0"/>
      <w:marRight w:val="0"/>
      <w:marTop w:val="0"/>
      <w:marBottom w:val="0"/>
      <w:divBdr>
        <w:top w:val="none" w:sz="0" w:space="0" w:color="auto"/>
        <w:left w:val="none" w:sz="0" w:space="0" w:color="auto"/>
        <w:bottom w:val="none" w:sz="0" w:space="0" w:color="auto"/>
        <w:right w:val="none" w:sz="0" w:space="0" w:color="auto"/>
      </w:divBdr>
    </w:div>
    <w:div w:id="1021974130">
      <w:bodyDiv w:val="1"/>
      <w:marLeft w:val="0"/>
      <w:marRight w:val="0"/>
      <w:marTop w:val="0"/>
      <w:marBottom w:val="0"/>
      <w:divBdr>
        <w:top w:val="none" w:sz="0" w:space="0" w:color="auto"/>
        <w:left w:val="none" w:sz="0" w:space="0" w:color="auto"/>
        <w:bottom w:val="none" w:sz="0" w:space="0" w:color="auto"/>
        <w:right w:val="none" w:sz="0" w:space="0" w:color="auto"/>
      </w:divBdr>
    </w:div>
    <w:div w:id="1027103584">
      <w:bodyDiv w:val="1"/>
      <w:marLeft w:val="0"/>
      <w:marRight w:val="0"/>
      <w:marTop w:val="0"/>
      <w:marBottom w:val="0"/>
      <w:divBdr>
        <w:top w:val="none" w:sz="0" w:space="0" w:color="auto"/>
        <w:left w:val="none" w:sz="0" w:space="0" w:color="auto"/>
        <w:bottom w:val="none" w:sz="0" w:space="0" w:color="auto"/>
        <w:right w:val="none" w:sz="0" w:space="0" w:color="auto"/>
      </w:divBdr>
      <w:divsChild>
        <w:div w:id="1699306871">
          <w:marLeft w:val="0"/>
          <w:marRight w:val="0"/>
          <w:marTop w:val="0"/>
          <w:marBottom w:val="0"/>
          <w:divBdr>
            <w:top w:val="none" w:sz="0" w:space="0" w:color="auto"/>
            <w:left w:val="none" w:sz="0" w:space="0" w:color="auto"/>
            <w:bottom w:val="none" w:sz="0" w:space="0" w:color="auto"/>
            <w:right w:val="none" w:sz="0" w:space="0" w:color="auto"/>
          </w:divBdr>
          <w:divsChild>
            <w:div w:id="456526488">
              <w:marLeft w:val="0"/>
              <w:marRight w:val="0"/>
              <w:marTop w:val="0"/>
              <w:marBottom w:val="0"/>
              <w:divBdr>
                <w:top w:val="none" w:sz="0" w:space="0" w:color="auto"/>
                <w:left w:val="none" w:sz="0" w:space="0" w:color="auto"/>
                <w:bottom w:val="none" w:sz="0" w:space="0" w:color="auto"/>
                <w:right w:val="none" w:sz="0" w:space="0" w:color="auto"/>
              </w:divBdr>
              <w:divsChild>
                <w:div w:id="5079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21457">
      <w:bodyDiv w:val="1"/>
      <w:marLeft w:val="0"/>
      <w:marRight w:val="0"/>
      <w:marTop w:val="0"/>
      <w:marBottom w:val="0"/>
      <w:divBdr>
        <w:top w:val="none" w:sz="0" w:space="0" w:color="auto"/>
        <w:left w:val="none" w:sz="0" w:space="0" w:color="auto"/>
        <w:bottom w:val="none" w:sz="0" w:space="0" w:color="auto"/>
        <w:right w:val="none" w:sz="0" w:space="0" w:color="auto"/>
      </w:divBdr>
    </w:div>
    <w:div w:id="1044671060">
      <w:bodyDiv w:val="1"/>
      <w:marLeft w:val="0"/>
      <w:marRight w:val="0"/>
      <w:marTop w:val="0"/>
      <w:marBottom w:val="0"/>
      <w:divBdr>
        <w:top w:val="none" w:sz="0" w:space="0" w:color="auto"/>
        <w:left w:val="none" w:sz="0" w:space="0" w:color="auto"/>
        <w:bottom w:val="none" w:sz="0" w:space="0" w:color="auto"/>
        <w:right w:val="none" w:sz="0" w:space="0" w:color="auto"/>
      </w:divBdr>
      <w:divsChild>
        <w:div w:id="2129809245">
          <w:marLeft w:val="0"/>
          <w:marRight w:val="0"/>
          <w:marTop w:val="0"/>
          <w:marBottom w:val="0"/>
          <w:divBdr>
            <w:top w:val="none" w:sz="0" w:space="0" w:color="auto"/>
            <w:left w:val="none" w:sz="0" w:space="0" w:color="auto"/>
            <w:bottom w:val="none" w:sz="0" w:space="0" w:color="auto"/>
            <w:right w:val="none" w:sz="0" w:space="0" w:color="auto"/>
          </w:divBdr>
          <w:divsChild>
            <w:div w:id="386495739">
              <w:marLeft w:val="0"/>
              <w:marRight w:val="0"/>
              <w:marTop w:val="0"/>
              <w:marBottom w:val="0"/>
              <w:divBdr>
                <w:top w:val="none" w:sz="0" w:space="0" w:color="auto"/>
                <w:left w:val="none" w:sz="0" w:space="0" w:color="auto"/>
                <w:bottom w:val="none" w:sz="0" w:space="0" w:color="auto"/>
                <w:right w:val="none" w:sz="0" w:space="0" w:color="auto"/>
              </w:divBdr>
              <w:divsChild>
                <w:div w:id="7281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432605">
      <w:bodyDiv w:val="1"/>
      <w:marLeft w:val="0"/>
      <w:marRight w:val="0"/>
      <w:marTop w:val="0"/>
      <w:marBottom w:val="0"/>
      <w:divBdr>
        <w:top w:val="none" w:sz="0" w:space="0" w:color="auto"/>
        <w:left w:val="none" w:sz="0" w:space="0" w:color="auto"/>
        <w:bottom w:val="none" w:sz="0" w:space="0" w:color="auto"/>
        <w:right w:val="none" w:sz="0" w:space="0" w:color="auto"/>
      </w:divBdr>
    </w:div>
    <w:div w:id="1125198421">
      <w:bodyDiv w:val="1"/>
      <w:marLeft w:val="0"/>
      <w:marRight w:val="0"/>
      <w:marTop w:val="0"/>
      <w:marBottom w:val="0"/>
      <w:divBdr>
        <w:top w:val="none" w:sz="0" w:space="0" w:color="auto"/>
        <w:left w:val="none" w:sz="0" w:space="0" w:color="auto"/>
        <w:bottom w:val="none" w:sz="0" w:space="0" w:color="auto"/>
        <w:right w:val="none" w:sz="0" w:space="0" w:color="auto"/>
      </w:divBdr>
      <w:divsChild>
        <w:div w:id="2107965458">
          <w:marLeft w:val="0"/>
          <w:marRight w:val="0"/>
          <w:marTop w:val="0"/>
          <w:marBottom w:val="0"/>
          <w:divBdr>
            <w:top w:val="none" w:sz="0" w:space="0" w:color="auto"/>
            <w:left w:val="none" w:sz="0" w:space="0" w:color="auto"/>
            <w:bottom w:val="none" w:sz="0" w:space="0" w:color="auto"/>
            <w:right w:val="none" w:sz="0" w:space="0" w:color="auto"/>
          </w:divBdr>
          <w:divsChild>
            <w:div w:id="402071651">
              <w:marLeft w:val="0"/>
              <w:marRight w:val="0"/>
              <w:marTop w:val="0"/>
              <w:marBottom w:val="0"/>
              <w:divBdr>
                <w:top w:val="none" w:sz="0" w:space="0" w:color="auto"/>
                <w:left w:val="none" w:sz="0" w:space="0" w:color="auto"/>
                <w:bottom w:val="none" w:sz="0" w:space="0" w:color="auto"/>
                <w:right w:val="none" w:sz="0" w:space="0" w:color="auto"/>
              </w:divBdr>
              <w:divsChild>
                <w:div w:id="11645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81049">
      <w:bodyDiv w:val="1"/>
      <w:marLeft w:val="0"/>
      <w:marRight w:val="0"/>
      <w:marTop w:val="0"/>
      <w:marBottom w:val="0"/>
      <w:divBdr>
        <w:top w:val="none" w:sz="0" w:space="0" w:color="auto"/>
        <w:left w:val="none" w:sz="0" w:space="0" w:color="auto"/>
        <w:bottom w:val="none" w:sz="0" w:space="0" w:color="auto"/>
        <w:right w:val="none" w:sz="0" w:space="0" w:color="auto"/>
      </w:divBdr>
      <w:divsChild>
        <w:div w:id="967589163">
          <w:marLeft w:val="0"/>
          <w:marRight w:val="0"/>
          <w:marTop w:val="0"/>
          <w:marBottom w:val="0"/>
          <w:divBdr>
            <w:top w:val="none" w:sz="0" w:space="0" w:color="auto"/>
            <w:left w:val="none" w:sz="0" w:space="0" w:color="auto"/>
            <w:bottom w:val="none" w:sz="0" w:space="0" w:color="auto"/>
            <w:right w:val="none" w:sz="0" w:space="0" w:color="auto"/>
          </w:divBdr>
          <w:divsChild>
            <w:div w:id="1205755275">
              <w:marLeft w:val="0"/>
              <w:marRight w:val="0"/>
              <w:marTop w:val="0"/>
              <w:marBottom w:val="0"/>
              <w:divBdr>
                <w:top w:val="none" w:sz="0" w:space="0" w:color="auto"/>
                <w:left w:val="none" w:sz="0" w:space="0" w:color="auto"/>
                <w:bottom w:val="none" w:sz="0" w:space="0" w:color="auto"/>
                <w:right w:val="none" w:sz="0" w:space="0" w:color="auto"/>
              </w:divBdr>
              <w:divsChild>
                <w:div w:id="3195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032532">
      <w:bodyDiv w:val="1"/>
      <w:marLeft w:val="0"/>
      <w:marRight w:val="0"/>
      <w:marTop w:val="0"/>
      <w:marBottom w:val="0"/>
      <w:divBdr>
        <w:top w:val="none" w:sz="0" w:space="0" w:color="auto"/>
        <w:left w:val="none" w:sz="0" w:space="0" w:color="auto"/>
        <w:bottom w:val="none" w:sz="0" w:space="0" w:color="auto"/>
        <w:right w:val="none" w:sz="0" w:space="0" w:color="auto"/>
      </w:divBdr>
    </w:div>
    <w:div w:id="1216890252">
      <w:bodyDiv w:val="1"/>
      <w:marLeft w:val="0"/>
      <w:marRight w:val="0"/>
      <w:marTop w:val="0"/>
      <w:marBottom w:val="0"/>
      <w:divBdr>
        <w:top w:val="none" w:sz="0" w:space="0" w:color="auto"/>
        <w:left w:val="none" w:sz="0" w:space="0" w:color="auto"/>
        <w:bottom w:val="none" w:sz="0" w:space="0" w:color="auto"/>
        <w:right w:val="none" w:sz="0" w:space="0" w:color="auto"/>
      </w:divBdr>
    </w:div>
    <w:div w:id="1218080145">
      <w:bodyDiv w:val="1"/>
      <w:marLeft w:val="0"/>
      <w:marRight w:val="0"/>
      <w:marTop w:val="0"/>
      <w:marBottom w:val="0"/>
      <w:divBdr>
        <w:top w:val="none" w:sz="0" w:space="0" w:color="auto"/>
        <w:left w:val="none" w:sz="0" w:space="0" w:color="auto"/>
        <w:bottom w:val="none" w:sz="0" w:space="0" w:color="auto"/>
        <w:right w:val="none" w:sz="0" w:space="0" w:color="auto"/>
      </w:divBdr>
      <w:divsChild>
        <w:div w:id="445194237">
          <w:marLeft w:val="0"/>
          <w:marRight w:val="0"/>
          <w:marTop w:val="0"/>
          <w:marBottom w:val="0"/>
          <w:divBdr>
            <w:top w:val="none" w:sz="0" w:space="0" w:color="auto"/>
            <w:left w:val="none" w:sz="0" w:space="0" w:color="auto"/>
            <w:bottom w:val="none" w:sz="0" w:space="0" w:color="auto"/>
            <w:right w:val="none" w:sz="0" w:space="0" w:color="auto"/>
          </w:divBdr>
          <w:divsChild>
            <w:div w:id="2115705151">
              <w:marLeft w:val="0"/>
              <w:marRight w:val="0"/>
              <w:marTop w:val="0"/>
              <w:marBottom w:val="0"/>
              <w:divBdr>
                <w:top w:val="none" w:sz="0" w:space="0" w:color="auto"/>
                <w:left w:val="none" w:sz="0" w:space="0" w:color="auto"/>
                <w:bottom w:val="none" w:sz="0" w:space="0" w:color="auto"/>
                <w:right w:val="none" w:sz="0" w:space="0" w:color="auto"/>
              </w:divBdr>
              <w:divsChild>
                <w:div w:id="90637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08000">
      <w:bodyDiv w:val="1"/>
      <w:marLeft w:val="0"/>
      <w:marRight w:val="0"/>
      <w:marTop w:val="0"/>
      <w:marBottom w:val="0"/>
      <w:divBdr>
        <w:top w:val="none" w:sz="0" w:space="0" w:color="auto"/>
        <w:left w:val="none" w:sz="0" w:space="0" w:color="auto"/>
        <w:bottom w:val="none" w:sz="0" w:space="0" w:color="auto"/>
        <w:right w:val="none" w:sz="0" w:space="0" w:color="auto"/>
      </w:divBdr>
      <w:divsChild>
        <w:div w:id="1236012058">
          <w:marLeft w:val="0"/>
          <w:marRight w:val="0"/>
          <w:marTop w:val="0"/>
          <w:marBottom w:val="0"/>
          <w:divBdr>
            <w:top w:val="none" w:sz="0" w:space="0" w:color="auto"/>
            <w:left w:val="none" w:sz="0" w:space="0" w:color="auto"/>
            <w:bottom w:val="none" w:sz="0" w:space="0" w:color="auto"/>
            <w:right w:val="none" w:sz="0" w:space="0" w:color="auto"/>
          </w:divBdr>
          <w:divsChild>
            <w:div w:id="378483501">
              <w:marLeft w:val="0"/>
              <w:marRight w:val="0"/>
              <w:marTop w:val="0"/>
              <w:marBottom w:val="0"/>
              <w:divBdr>
                <w:top w:val="none" w:sz="0" w:space="0" w:color="auto"/>
                <w:left w:val="none" w:sz="0" w:space="0" w:color="auto"/>
                <w:bottom w:val="none" w:sz="0" w:space="0" w:color="auto"/>
                <w:right w:val="none" w:sz="0" w:space="0" w:color="auto"/>
              </w:divBdr>
              <w:divsChild>
                <w:div w:id="18307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4544">
      <w:bodyDiv w:val="1"/>
      <w:marLeft w:val="0"/>
      <w:marRight w:val="0"/>
      <w:marTop w:val="0"/>
      <w:marBottom w:val="0"/>
      <w:divBdr>
        <w:top w:val="none" w:sz="0" w:space="0" w:color="auto"/>
        <w:left w:val="none" w:sz="0" w:space="0" w:color="auto"/>
        <w:bottom w:val="none" w:sz="0" w:space="0" w:color="auto"/>
        <w:right w:val="none" w:sz="0" w:space="0" w:color="auto"/>
      </w:divBdr>
      <w:divsChild>
        <w:div w:id="1602033544">
          <w:marLeft w:val="0"/>
          <w:marRight w:val="0"/>
          <w:marTop w:val="0"/>
          <w:marBottom w:val="0"/>
          <w:divBdr>
            <w:top w:val="none" w:sz="0" w:space="0" w:color="auto"/>
            <w:left w:val="none" w:sz="0" w:space="0" w:color="auto"/>
            <w:bottom w:val="none" w:sz="0" w:space="0" w:color="auto"/>
            <w:right w:val="none" w:sz="0" w:space="0" w:color="auto"/>
          </w:divBdr>
          <w:divsChild>
            <w:div w:id="40786759">
              <w:marLeft w:val="0"/>
              <w:marRight w:val="0"/>
              <w:marTop w:val="0"/>
              <w:marBottom w:val="0"/>
              <w:divBdr>
                <w:top w:val="none" w:sz="0" w:space="0" w:color="auto"/>
                <w:left w:val="none" w:sz="0" w:space="0" w:color="auto"/>
                <w:bottom w:val="none" w:sz="0" w:space="0" w:color="auto"/>
                <w:right w:val="none" w:sz="0" w:space="0" w:color="auto"/>
              </w:divBdr>
              <w:divsChild>
                <w:div w:id="15925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44234">
      <w:bodyDiv w:val="1"/>
      <w:marLeft w:val="0"/>
      <w:marRight w:val="0"/>
      <w:marTop w:val="0"/>
      <w:marBottom w:val="0"/>
      <w:divBdr>
        <w:top w:val="none" w:sz="0" w:space="0" w:color="auto"/>
        <w:left w:val="none" w:sz="0" w:space="0" w:color="auto"/>
        <w:bottom w:val="none" w:sz="0" w:space="0" w:color="auto"/>
        <w:right w:val="none" w:sz="0" w:space="0" w:color="auto"/>
      </w:divBdr>
    </w:div>
    <w:div w:id="1330064280">
      <w:bodyDiv w:val="1"/>
      <w:marLeft w:val="0"/>
      <w:marRight w:val="0"/>
      <w:marTop w:val="0"/>
      <w:marBottom w:val="0"/>
      <w:divBdr>
        <w:top w:val="none" w:sz="0" w:space="0" w:color="auto"/>
        <w:left w:val="none" w:sz="0" w:space="0" w:color="auto"/>
        <w:bottom w:val="none" w:sz="0" w:space="0" w:color="auto"/>
        <w:right w:val="none" w:sz="0" w:space="0" w:color="auto"/>
      </w:divBdr>
    </w:div>
    <w:div w:id="1339580855">
      <w:bodyDiv w:val="1"/>
      <w:marLeft w:val="0"/>
      <w:marRight w:val="0"/>
      <w:marTop w:val="0"/>
      <w:marBottom w:val="0"/>
      <w:divBdr>
        <w:top w:val="none" w:sz="0" w:space="0" w:color="auto"/>
        <w:left w:val="none" w:sz="0" w:space="0" w:color="auto"/>
        <w:bottom w:val="none" w:sz="0" w:space="0" w:color="auto"/>
        <w:right w:val="none" w:sz="0" w:space="0" w:color="auto"/>
      </w:divBdr>
      <w:divsChild>
        <w:div w:id="603074939">
          <w:marLeft w:val="0"/>
          <w:marRight w:val="0"/>
          <w:marTop w:val="0"/>
          <w:marBottom w:val="0"/>
          <w:divBdr>
            <w:top w:val="none" w:sz="0" w:space="0" w:color="auto"/>
            <w:left w:val="none" w:sz="0" w:space="0" w:color="auto"/>
            <w:bottom w:val="none" w:sz="0" w:space="0" w:color="auto"/>
            <w:right w:val="none" w:sz="0" w:space="0" w:color="auto"/>
          </w:divBdr>
          <w:divsChild>
            <w:div w:id="1194265565">
              <w:marLeft w:val="0"/>
              <w:marRight w:val="0"/>
              <w:marTop w:val="0"/>
              <w:marBottom w:val="0"/>
              <w:divBdr>
                <w:top w:val="none" w:sz="0" w:space="0" w:color="auto"/>
                <w:left w:val="none" w:sz="0" w:space="0" w:color="auto"/>
                <w:bottom w:val="none" w:sz="0" w:space="0" w:color="auto"/>
                <w:right w:val="none" w:sz="0" w:space="0" w:color="auto"/>
              </w:divBdr>
              <w:divsChild>
                <w:div w:id="148242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96554">
      <w:bodyDiv w:val="1"/>
      <w:marLeft w:val="0"/>
      <w:marRight w:val="0"/>
      <w:marTop w:val="0"/>
      <w:marBottom w:val="0"/>
      <w:divBdr>
        <w:top w:val="none" w:sz="0" w:space="0" w:color="auto"/>
        <w:left w:val="none" w:sz="0" w:space="0" w:color="auto"/>
        <w:bottom w:val="none" w:sz="0" w:space="0" w:color="auto"/>
        <w:right w:val="none" w:sz="0" w:space="0" w:color="auto"/>
      </w:divBdr>
      <w:divsChild>
        <w:div w:id="801579139">
          <w:marLeft w:val="0"/>
          <w:marRight w:val="0"/>
          <w:marTop w:val="0"/>
          <w:marBottom w:val="0"/>
          <w:divBdr>
            <w:top w:val="none" w:sz="0" w:space="0" w:color="auto"/>
            <w:left w:val="none" w:sz="0" w:space="0" w:color="auto"/>
            <w:bottom w:val="none" w:sz="0" w:space="0" w:color="auto"/>
            <w:right w:val="none" w:sz="0" w:space="0" w:color="auto"/>
          </w:divBdr>
          <w:divsChild>
            <w:div w:id="1959028504">
              <w:marLeft w:val="0"/>
              <w:marRight w:val="0"/>
              <w:marTop w:val="0"/>
              <w:marBottom w:val="0"/>
              <w:divBdr>
                <w:top w:val="none" w:sz="0" w:space="0" w:color="auto"/>
                <w:left w:val="none" w:sz="0" w:space="0" w:color="auto"/>
                <w:bottom w:val="none" w:sz="0" w:space="0" w:color="auto"/>
                <w:right w:val="none" w:sz="0" w:space="0" w:color="auto"/>
              </w:divBdr>
              <w:divsChild>
                <w:div w:id="4683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4868">
      <w:bodyDiv w:val="1"/>
      <w:marLeft w:val="0"/>
      <w:marRight w:val="0"/>
      <w:marTop w:val="0"/>
      <w:marBottom w:val="0"/>
      <w:divBdr>
        <w:top w:val="none" w:sz="0" w:space="0" w:color="auto"/>
        <w:left w:val="none" w:sz="0" w:space="0" w:color="auto"/>
        <w:bottom w:val="none" w:sz="0" w:space="0" w:color="auto"/>
        <w:right w:val="none" w:sz="0" w:space="0" w:color="auto"/>
      </w:divBdr>
    </w:div>
    <w:div w:id="1415282457">
      <w:bodyDiv w:val="1"/>
      <w:marLeft w:val="0"/>
      <w:marRight w:val="0"/>
      <w:marTop w:val="0"/>
      <w:marBottom w:val="0"/>
      <w:divBdr>
        <w:top w:val="none" w:sz="0" w:space="0" w:color="auto"/>
        <w:left w:val="none" w:sz="0" w:space="0" w:color="auto"/>
        <w:bottom w:val="none" w:sz="0" w:space="0" w:color="auto"/>
        <w:right w:val="none" w:sz="0" w:space="0" w:color="auto"/>
      </w:divBdr>
      <w:divsChild>
        <w:div w:id="423188258">
          <w:marLeft w:val="0"/>
          <w:marRight w:val="0"/>
          <w:marTop w:val="0"/>
          <w:marBottom w:val="0"/>
          <w:divBdr>
            <w:top w:val="none" w:sz="0" w:space="0" w:color="auto"/>
            <w:left w:val="none" w:sz="0" w:space="0" w:color="auto"/>
            <w:bottom w:val="none" w:sz="0" w:space="0" w:color="auto"/>
            <w:right w:val="none" w:sz="0" w:space="0" w:color="auto"/>
          </w:divBdr>
          <w:divsChild>
            <w:div w:id="1392651351">
              <w:marLeft w:val="0"/>
              <w:marRight w:val="0"/>
              <w:marTop w:val="0"/>
              <w:marBottom w:val="0"/>
              <w:divBdr>
                <w:top w:val="none" w:sz="0" w:space="0" w:color="auto"/>
                <w:left w:val="none" w:sz="0" w:space="0" w:color="auto"/>
                <w:bottom w:val="none" w:sz="0" w:space="0" w:color="auto"/>
                <w:right w:val="none" w:sz="0" w:space="0" w:color="auto"/>
              </w:divBdr>
              <w:divsChild>
                <w:div w:id="17947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67146">
      <w:bodyDiv w:val="1"/>
      <w:marLeft w:val="0"/>
      <w:marRight w:val="0"/>
      <w:marTop w:val="0"/>
      <w:marBottom w:val="0"/>
      <w:divBdr>
        <w:top w:val="none" w:sz="0" w:space="0" w:color="auto"/>
        <w:left w:val="none" w:sz="0" w:space="0" w:color="auto"/>
        <w:bottom w:val="none" w:sz="0" w:space="0" w:color="auto"/>
        <w:right w:val="none" w:sz="0" w:space="0" w:color="auto"/>
      </w:divBdr>
    </w:div>
    <w:div w:id="1511530024">
      <w:bodyDiv w:val="1"/>
      <w:marLeft w:val="0"/>
      <w:marRight w:val="0"/>
      <w:marTop w:val="0"/>
      <w:marBottom w:val="0"/>
      <w:divBdr>
        <w:top w:val="none" w:sz="0" w:space="0" w:color="auto"/>
        <w:left w:val="none" w:sz="0" w:space="0" w:color="auto"/>
        <w:bottom w:val="none" w:sz="0" w:space="0" w:color="auto"/>
        <w:right w:val="none" w:sz="0" w:space="0" w:color="auto"/>
      </w:divBdr>
      <w:divsChild>
        <w:div w:id="278486575">
          <w:marLeft w:val="0"/>
          <w:marRight w:val="0"/>
          <w:marTop w:val="0"/>
          <w:marBottom w:val="0"/>
          <w:divBdr>
            <w:top w:val="none" w:sz="0" w:space="0" w:color="auto"/>
            <w:left w:val="none" w:sz="0" w:space="0" w:color="auto"/>
            <w:bottom w:val="none" w:sz="0" w:space="0" w:color="auto"/>
            <w:right w:val="none" w:sz="0" w:space="0" w:color="auto"/>
          </w:divBdr>
          <w:divsChild>
            <w:div w:id="59526096">
              <w:marLeft w:val="0"/>
              <w:marRight w:val="0"/>
              <w:marTop w:val="0"/>
              <w:marBottom w:val="0"/>
              <w:divBdr>
                <w:top w:val="none" w:sz="0" w:space="0" w:color="auto"/>
                <w:left w:val="none" w:sz="0" w:space="0" w:color="auto"/>
                <w:bottom w:val="none" w:sz="0" w:space="0" w:color="auto"/>
                <w:right w:val="none" w:sz="0" w:space="0" w:color="auto"/>
              </w:divBdr>
              <w:divsChild>
                <w:div w:id="13967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11063">
      <w:bodyDiv w:val="1"/>
      <w:marLeft w:val="0"/>
      <w:marRight w:val="0"/>
      <w:marTop w:val="0"/>
      <w:marBottom w:val="0"/>
      <w:divBdr>
        <w:top w:val="none" w:sz="0" w:space="0" w:color="auto"/>
        <w:left w:val="none" w:sz="0" w:space="0" w:color="auto"/>
        <w:bottom w:val="none" w:sz="0" w:space="0" w:color="auto"/>
        <w:right w:val="none" w:sz="0" w:space="0" w:color="auto"/>
      </w:divBdr>
      <w:divsChild>
        <w:div w:id="632172790">
          <w:marLeft w:val="0"/>
          <w:marRight w:val="0"/>
          <w:marTop w:val="0"/>
          <w:marBottom w:val="0"/>
          <w:divBdr>
            <w:top w:val="none" w:sz="0" w:space="0" w:color="auto"/>
            <w:left w:val="none" w:sz="0" w:space="0" w:color="auto"/>
            <w:bottom w:val="none" w:sz="0" w:space="0" w:color="auto"/>
            <w:right w:val="none" w:sz="0" w:space="0" w:color="auto"/>
          </w:divBdr>
          <w:divsChild>
            <w:div w:id="20868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2626">
      <w:bodyDiv w:val="1"/>
      <w:marLeft w:val="0"/>
      <w:marRight w:val="0"/>
      <w:marTop w:val="0"/>
      <w:marBottom w:val="0"/>
      <w:divBdr>
        <w:top w:val="none" w:sz="0" w:space="0" w:color="auto"/>
        <w:left w:val="none" w:sz="0" w:space="0" w:color="auto"/>
        <w:bottom w:val="none" w:sz="0" w:space="0" w:color="auto"/>
        <w:right w:val="none" w:sz="0" w:space="0" w:color="auto"/>
      </w:divBdr>
    </w:div>
    <w:div w:id="1747337242">
      <w:bodyDiv w:val="1"/>
      <w:marLeft w:val="0"/>
      <w:marRight w:val="0"/>
      <w:marTop w:val="0"/>
      <w:marBottom w:val="0"/>
      <w:divBdr>
        <w:top w:val="none" w:sz="0" w:space="0" w:color="auto"/>
        <w:left w:val="none" w:sz="0" w:space="0" w:color="auto"/>
        <w:bottom w:val="none" w:sz="0" w:space="0" w:color="auto"/>
        <w:right w:val="none" w:sz="0" w:space="0" w:color="auto"/>
      </w:divBdr>
    </w:div>
    <w:div w:id="1810508978">
      <w:bodyDiv w:val="1"/>
      <w:marLeft w:val="0"/>
      <w:marRight w:val="0"/>
      <w:marTop w:val="0"/>
      <w:marBottom w:val="0"/>
      <w:divBdr>
        <w:top w:val="none" w:sz="0" w:space="0" w:color="auto"/>
        <w:left w:val="none" w:sz="0" w:space="0" w:color="auto"/>
        <w:bottom w:val="none" w:sz="0" w:space="0" w:color="auto"/>
        <w:right w:val="none" w:sz="0" w:space="0" w:color="auto"/>
      </w:divBdr>
    </w:div>
    <w:div w:id="1881431437">
      <w:bodyDiv w:val="1"/>
      <w:marLeft w:val="0"/>
      <w:marRight w:val="0"/>
      <w:marTop w:val="0"/>
      <w:marBottom w:val="0"/>
      <w:divBdr>
        <w:top w:val="none" w:sz="0" w:space="0" w:color="auto"/>
        <w:left w:val="none" w:sz="0" w:space="0" w:color="auto"/>
        <w:bottom w:val="none" w:sz="0" w:space="0" w:color="auto"/>
        <w:right w:val="none" w:sz="0" w:space="0" w:color="auto"/>
      </w:divBdr>
    </w:div>
    <w:div w:id="1995911068">
      <w:bodyDiv w:val="1"/>
      <w:marLeft w:val="0"/>
      <w:marRight w:val="0"/>
      <w:marTop w:val="0"/>
      <w:marBottom w:val="0"/>
      <w:divBdr>
        <w:top w:val="none" w:sz="0" w:space="0" w:color="auto"/>
        <w:left w:val="none" w:sz="0" w:space="0" w:color="auto"/>
        <w:bottom w:val="none" w:sz="0" w:space="0" w:color="auto"/>
        <w:right w:val="none" w:sz="0" w:space="0" w:color="auto"/>
      </w:divBdr>
      <w:divsChild>
        <w:div w:id="2139370092">
          <w:marLeft w:val="0"/>
          <w:marRight w:val="0"/>
          <w:marTop w:val="0"/>
          <w:marBottom w:val="0"/>
          <w:divBdr>
            <w:top w:val="none" w:sz="0" w:space="0" w:color="auto"/>
            <w:left w:val="none" w:sz="0" w:space="0" w:color="auto"/>
            <w:bottom w:val="none" w:sz="0" w:space="0" w:color="auto"/>
            <w:right w:val="none" w:sz="0" w:space="0" w:color="auto"/>
          </w:divBdr>
          <w:divsChild>
            <w:div w:id="1013990084">
              <w:marLeft w:val="0"/>
              <w:marRight w:val="0"/>
              <w:marTop w:val="0"/>
              <w:marBottom w:val="0"/>
              <w:divBdr>
                <w:top w:val="none" w:sz="0" w:space="0" w:color="auto"/>
                <w:left w:val="none" w:sz="0" w:space="0" w:color="auto"/>
                <w:bottom w:val="none" w:sz="0" w:space="0" w:color="auto"/>
                <w:right w:val="none" w:sz="0" w:space="0" w:color="auto"/>
              </w:divBdr>
              <w:divsChild>
                <w:div w:id="20341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23494">
      <w:bodyDiv w:val="1"/>
      <w:marLeft w:val="0"/>
      <w:marRight w:val="0"/>
      <w:marTop w:val="0"/>
      <w:marBottom w:val="0"/>
      <w:divBdr>
        <w:top w:val="none" w:sz="0" w:space="0" w:color="auto"/>
        <w:left w:val="none" w:sz="0" w:space="0" w:color="auto"/>
        <w:bottom w:val="none" w:sz="0" w:space="0" w:color="auto"/>
        <w:right w:val="none" w:sz="0" w:space="0" w:color="auto"/>
      </w:divBdr>
      <w:divsChild>
        <w:div w:id="597908483">
          <w:marLeft w:val="0"/>
          <w:marRight w:val="0"/>
          <w:marTop w:val="0"/>
          <w:marBottom w:val="0"/>
          <w:divBdr>
            <w:top w:val="none" w:sz="0" w:space="0" w:color="auto"/>
            <w:left w:val="none" w:sz="0" w:space="0" w:color="auto"/>
            <w:bottom w:val="none" w:sz="0" w:space="0" w:color="auto"/>
            <w:right w:val="none" w:sz="0" w:space="0" w:color="auto"/>
          </w:divBdr>
          <w:divsChild>
            <w:div w:id="169955374">
              <w:marLeft w:val="0"/>
              <w:marRight w:val="0"/>
              <w:marTop w:val="0"/>
              <w:marBottom w:val="0"/>
              <w:divBdr>
                <w:top w:val="none" w:sz="0" w:space="0" w:color="auto"/>
                <w:left w:val="none" w:sz="0" w:space="0" w:color="auto"/>
                <w:bottom w:val="none" w:sz="0" w:space="0" w:color="auto"/>
                <w:right w:val="none" w:sz="0" w:space="0" w:color="auto"/>
              </w:divBdr>
              <w:divsChild>
                <w:div w:id="4932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6867">
      <w:bodyDiv w:val="1"/>
      <w:marLeft w:val="0"/>
      <w:marRight w:val="0"/>
      <w:marTop w:val="0"/>
      <w:marBottom w:val="0"/>
      <w:divBdr>
        <w:top w:val="none" w:sz="0" w:space="0" w:color="auto"/>
        <w:left w:val="none" w:sz="0" w:space="0" w:color="auto"/>
        <w:bottom w:val="none" w:sz="0" w:space="0" w:color="auto"/>
        <w:right w:val="none" w:sz="0" w:space="0" w:color="auto"/>
      </w:divBdr>
    </w:div>
    <w:div w:id="212418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ina.lbl.gov/publications?f%5Bauthor%5D=139" TargetMode="External"/><Relationship Id="rId18" Type="http://schemas.openxmlformats.org/officeDocument/2006/relationships/hyperlink" Target="http://dx.doi.org/10.1016/j.apenergy.2017.01.072" TargetMode="External"/><Relationship Id="rId26" Type="http://schemas.openxmlformats.org/officeDocument/2006/relationships/hyperlink" Target="https://china.lbl.gov/publications?page=15&amp;f%5Bauthor%5D=8" TargetMode="External"/><Relationship Id="rId3" Type="http://schemas.openxmlformats.org/officeDocument/2006/relationships/settings" Target="settings.xml"/><Relationship Id="rId21" Type="http://schemas.openxmlformats.org/officeDocument/2006/relationships/hyperlink" Target="http://science.sciencemag.org/content/350/6264/1034" TargetMode="External"/><Relationship Id="rId7" Type="http://schemas.openxmlformats.org/officeDocument/2006/relationships/hyperlink" Target="https://doi.org/10.1016/j.apenergy.2019.01.154" TargetMode="External"/><Relationship Id="rId12" Type="http://schemas.openxmlformats.org/officeDocument/2006/relationships/hyperlink" Target="https://www.eceee.org/library/conference_proceedings/eceee_Summer_Studies/2019/3-policy-and-governance/building-energy-efficiency-policy-in-chinese-cities-and-comparison-with-international-cities/" TargetMode="External"/><Relationship Id="rId17" Type="http://schemas.openxmlformats.org/officeDocument/2006/relationships/hyperlink" Target="http://dx.doi.org/10.1016/j.energy.2016.10.083" TargetMode="External"/><Relationship Id="rId25" Type="http://schemas.openxmlformats.org/officeDocument/2006/relationships/hyperlink" Target="https://eta-publications.lbl.gov/sites/default/files/lbl-61800-2010-energy-reductiondec-2006.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16/j.enpol.2018.08.058" TargetMode="External"/><Relationship Id="rId20" Type="http://schemas.openxmlformats.org/officeDocument/2006/relationships/hyperlink" Target="https://doi.org/10.1016/j.enpol.2013.09.035" TargetMode="External"/><Relationship Id="rId29" Type="http://schemas.openxmlformats.org/officeDocument/2006/relationships/hyperlink" Target="http://eta-publications.lbl.gov/sites/default/files/lbl-48044-energy-modeling-10fyp200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journal/13640321/114/supp/C" TargetMode="External"/><Relationship Id="rId24" Type="http://schemas.openxmlformats.org/officeDocument/2006/relationships/hyperlink" Target="https://eta-publications.lbl.gov/sites/default/files/lbl-757e-11th-fypjune-2007.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ta-publications.lbl.gov/sites/default/files/accelerating_energy_efficiency_in_chinas_existing_commercial_buildings_-_part_1_02262018_1.pdf" TargetMode="External"/><Relationship Id="rId23" Type="http://schemas.openxmlformats.org/officeDocument/2006/relationships/footer" Target="footer2.xml"/><Relationship Id="rId28" Type="http://schemas.openxmlformats.org/officeDocument/2006/relationships/hyperlink" Target="https://eta-publications.lbl.gov/sites/default/files/lbl-56609-china-energy-strategiesmay-2005.pdf" TargetMode="External"/><Relationship Id="rId10" Type="http://schemas.openxmlformats.org/officeDocument/2006/relationships/hyperlink" Target="http://eta-publications.lbl.gov/sites/default/files/lbl-5739e-lowcarbon-habitatjune-2012.pdf" TargetMode="External"/><Relationship Id="rId19" Type="http://schemas.openxmlformats.org/officeDocument/2006/relationships/hyperlink" Target="http://dx.doi.org/10.1016/j.apenergy.2016.01.064" TargetMode="External"/><Relationship Id="rId31" Type="http://schemas.openxmlformats.org/officeDocument/2006/relationships/hyperlink" Target="http://eta-publications.lbl.gov/sites/default/files/lbnl-36395e.pdf" TargetMode="External"/><Relationship Id="rId4" Type="http://schemas.openxmlformats.org/officeDocument/2006/relationships/webSettings" Target="webSettings.xml"/><Relationship Id="rId9" Type="http://schemas.openxmlformats.org/officeDocument/2006/relationships/hyperlink" Target="http://eta-publications.lbl.gov/sites/default/files/chinacityindex052017_en.pdf" TargetMode="External"/><Relationship Id="rId14" Type="http://schemas.openxmlformats.org/officeDocument/2006/relationships/hyperlink" Target="https://eta-publications.lbl.gov/sites/default/files/accelerating_energy_efficiency_in_chinas_existing_commercial_buildings_-_part_2_02262018.pdf" TargetMode="External"/><Relationship Id="rId22" Type="http://schemas.openxmlformats.org/officeDocument/2006/relationships/footer" Target="footer1.xml"/><Relationship Id="rId27" Type="http://schemas.openxmlformats.org/officeDocument/2006/relationships/hyperlink" Target="https://china.lbl.gov/publications?page=15&amp;f%5Bauthor%5D=101" TargetMode="External"/><Relationship Id="rId30" Type="http://schemas.openxmlformats.org/officeDocument/2006/relationships/hyperlink" Target="https://digital.library.unt.edu/ark:/67531/metadc623906/m2/1/high_res_d/104450.pdf" TargetMode="External"/><Relationship Id="rId8" Type="http://schemas.openxmlformats.org/officeDocument/2006/relationships/hyperlink" Target="https://rmi.org/insight/reinventing-fire-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5667</Words>
  <Characters>32305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c:creator>
  <cp:keywords/>
  <dc:description/>
  <cp:lastModifiedBy>Sammi Leung</cp:lastModifiedBy>
  <cp:revision>2</cp:revision>
  <dcterms:created xsi:type="dcterms:W3CDTF">2020-05-04T23:06:00Z</dcterms:created>
  <dcterms:modified xsi:type="dcterms:W3CDTF">2020-05-04T23:06:00Z</dcterms:modified>
</cp:coreProperties>
</file>